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522" w:rsidRDefault="00DD6510" w:rsidP="00CC642A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DA5522" w:rsidRDefault="00DA5522" w:rsidP="0001467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A5522" w:rsidRPr="0001467C" w:rsidRDefault="00DA5522" w:rsidP="0001467C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0146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ая 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:rsidR="00DA5522" w:rsidRPr="005977F5" w:rsidRDefault="00DA5522" w:rsidP="00C16C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F74B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DA5522" w:rsidRDefault="00DA5522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522" w:rsidRPr="00BC18ED" w:rsidRDefault="00DA5522" w:rsidP="00BC18ED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DA5522" w:rsidRDefault="00DA5522" w:rsidP="0001467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муниципального образования </w:t>
      </w:r>
    </w:p>
    <w:p w:rsidR="00DA5522" w:rsidRPr="005977F5" w:rsidRDefault="00DA5522" w:rsidP="0001467C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18ED">
        <w:rPr>
          <w:rFonts w:ascii="Times New Roman" w:hAnsi="Times New Roman" w:cs="Times New Roman"/>
          <w:b/>
          <w:bCs/>
          <w:sz w:val="28"/>
          <w:szCs w:val="28"/>
        </w:rPr>
        <w:t>Динской район</w:t>
      </w:r>
      <w:r w:rsidR="00F74B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977F5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культуры» </w:t>
      </w:r>
    </w:p>
    <w:p w:rsidR="00DA5522" w:rsidRDefault="00DA5522" w:rsidP="0050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77F5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 муниципальная программа</w:t>
      </w:r>
      <w:r w:rsidR="006A74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5977F5">
        <w:rPr>
          <w:rFonts w:ascii="Times New Roman" w:hAnsi="Times New Roman" w:cs="Times New Roman"/>
          <w:sz w:val="28"/>
          <w:szCs w:val="28"/>
        </w:rPr>
        <w:t xml:space="preserve"> программа)</w:t>
      </w:r>
    </w:p>
    <w:p w:rsidR="00DA5522" w:rsidRDefault="00DA5522" w:rsidP="005073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4219"/>
        <w:gridCol w:w="5528"/>
      </w:tblGrid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Координатор муниципальной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Координатор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подпрограмм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 администрации </w:t>
            </w: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Динской район</w:t>
            </w:r>
          </w:p>
          <w:p w:rsidR="00DA5522" w:rsidRPr="00EB5D22" w:rsidRDefault="00DA5522" w:rsidP="00EB5D22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 администрации </w:t>
            </w:r>
          </w:p>
          <w:p w:rsidR="00DA5522" w:rsidRPr="00EB5D22" w:rsidRDefault="00DA5522" w:rsidP="00EB5D22">
            <w:pPr>
              <w:spacing w:after="0" w:line="21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Динской район</w:t>
            </w:r>
          </w:p>
          <w:p w:rsidR="00DA5522" w:rsidRPr="00EB5D22" w:rsidRDefault="00DA5522" w:rsidP="00EB5D22">
            <w:pPr>
              <w:spacing w:after="0" w:line="240" w:lineRule="auto"/>
              <w:ind w:left="-108" w:right="-28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Участники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Подпрограммы муниципальной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Ведомственные целевые программы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</w:t>
            </w:r>
            <w:r w:rsidR="00F74B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организационно-методический центр»; 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</w:t>
            </w:r>
            <w:proofErr w:type="spellStart"/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библиотека»;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историко-краеведческий музей»;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БУК «Динской районный киноцентр»;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ДО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Динской;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Старомышастовской</w:t>
            </w:r>
            <w:proofErr w:type="spellEnd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У ДО ДШИ ст.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Новотитаровской</w:t>
            </w:r>
            <w:proofErr w:type="spellEnd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Нововеличковской; </w:t>
            </w:r>
          </w:p>
          <w:p w:rsidR="00DA5522" w:rsidRPr="00EB5D22" w:rsidRDefault="00504104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МБУ ДО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 ДШИ ст.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Васюринской</w:t>
            </w:r>
            <w:proofErr w:type="spellEnd"/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sz w:val="28"/>
                <w:szCs w:val="28"/>
              </w:rPr>
              <w:t>«Культура Динского района»;</w:t>
            </w:r>
          </w:p>
          <w:p w:rsidR="00DA5522" w:rsidRPr="002D58AF" w:rsidRDefault="00DA5522" w:rsidP="00EB5D22">
            <w:pPr>
              <w:pStyle w:val="a9"/>
              <w:tabs>
                <w:tab w:val="center" w:pos="6034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«Совершенствование деятельности муниципальных учреждений культуры по предоставлению муниципальных услуг»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DA5522" w:rsidRPr="00EB5D22" w:rsidRDefault="00DA5522" w:rsidP="00EB5D22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522" w:rsidRPr="00EB5D22">
        <w:trPr>
          <w:trHeight w:val="96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Цели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528" w:type="dxa"/>
          </w:tcPr>
          <w:p w:rsidR="00DA5522" w:rsidRPr="00EB5D22" w:rsidRDefault="00DA5522" w:rsidP="00EB5D22">
            <w:pPr>
              <w:pStyle w:val="ConsNormal"/>
              <w:widowControl/>
              <w:ind w:left="-108" w:righ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к культурным ценностям; создание условий для развития творческих способностей жителей Динского района; воспитание подрастающего поколения в духе культурных традиций России и Кубани</w:t>
            </w:r>
          </w:p>
        </w:tc>
      </w:tr>
      <w:tr w:rsidR="00DA5522" w:rsidRPr="00EB5D22">
        <w:trPr>
          <w:trHeight w:val="657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5528" w:type="dxa"/>
          </w:tcPr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D58A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устойчивого развития сферы культуры муниципального образования Динской район; повышение качественного уровня культурного обслуживания жителей района</w:t>
            </w:r>
          </w:p>
          <w:p w:rsidR="00DA5522" w:rsidRPr="002D58AF" w:rsidRDefault="00DA5522" w:rsidP="00EB5D22">
            <w:pPr>
              <w:pStyle w:val="a9"/>
              <w:tabs>
                <w:tab w:val="left" w:pos="-108"/>
                <w:tab w:val="left" w:pos="317"/>
              </w:tabs>
              <w:spacing w:line="240" w:lineRule="auto"/>
              <w:ind w:left="-108"/>
              <w:jc w:val="left"/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</w:p>
        </w:tc>
      </w:tr>
      <w:tr w:rsidR="00DA5522" w:rsidRPr="00EB5D22">
        <w:trPr>
          <w:trHeight w:val="208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proofErr w:type="gramStart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целевых</w:t>
            </w:r>
            <w:proofErr w:type="gramEnd"/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показателей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DA5522" w:rsidP="00EB5D22">
            <w:pPr>
              <w:tabs>
                <w:tab w:val="left" w:pos="176"/>
              </w:tabs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граждан качеством предоставления муниципальных услуг в сфере культуры</w:t>
            </w:r>
          </w:p>
          <w:p w:rsidR="00DA5522" w:rsidRPr="00EB5D22" w:rsidRDefault="00DA5522" w:rsidP="00EB5D22">
            <w:pPr>
              <w:pStyle w:val="a7"/>
              <w:ind w:left="-108"/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</w:p>
        </w:tc>
      </w:tr>
      <w:tr w:rsidR="00DA5522" w:rsidRPr="00EB5D22">
        <w:trPr>
          <w:trHeight w:val="635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Этапы и сроки реализации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DA5522" w:rsidRPr="00EB5D22" w:rsidRDefault="00504104" w:rsidP="00B865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</w:t>
            </w:r>
            <w:r w:rsidR="00B865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EB5D2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DA5522" w:rsidRPr="00EB5D22">
        <w:trPr>
          <w:trHeight w:val="984"/>
        </w:trPr>
        <w:tc>
          <w:tcPr>
            <w:tcW w:w="4219" w:type="dxa"/>
          </w:tcPr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Объемы </w:t>
            </w:r>
            <w:proofErr w:type="gramStart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бюджетных</w:t>
            </w:r>
            <w:proofErr w:type="gramEnd"/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ассигнований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 за</w:t>
            </w:r>
            <w:proofErr w:type="gramEnd"/>
            <w:r w:rsidRPr="00EB5D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выполнением муниципальной программы </w:t>
            </w:r>
          </w:p>
          <w:p w:rsidR="00DA5522" w:rsidRPr="00EB5D22" w:rsidRDefault="00DA5522" w:rsidP="00EB5D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28" w:type="dxa"/>
          </w:tcPr>
          <w:p w:rsidR="00CC642A" w:rsidRDefault="00DA5522" w:rsidP="00EB5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общий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объем финансирования </w:t>
            </w:r>
            <w:r w:rsidR="00CC642A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DA5522" w:rsidRPr="0095706D" w:rsidRDefault="00D71DF0" w:rsidP="00EB5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214 715,3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5522" w:rsidRPr="0095706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DF0" w:rsidRPr="0095706D">
              <w:rPr>
                <w:rFonts w:ascii="Times New Roman" w:hAnsi="Times New Roman" w:cs="Times New Roman"/>
                <w:sz w:val="28"/>
                <w:szCs w:val="28"/>
              </w:rPr>
              <w:t>81 865,2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66403,9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66 446,2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из средств районного бюджета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  <w:r w:rsidR="00751CDF" w:rsidRPr="0095706D">
              <w:rPr>
                <w:rFonts w:ascii="Times New Roman" w:hAnsi="Times New Roman" w:cs="Times New Roman"/>
                <w:sz w:val="28"/>
                <w:szCs w:val="28"/>
              </w:rPr>
              <w:t> 981,6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DF0" w:rsidRPr="0095706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71DF0" w:rsidRPr="0095706D">
              <w:rPr>
                <w:rFonts w:ascii="Times New Roman" w:hAnsi="Times New Roman" w:cs="Times New Roman"/>
                <w:sz w:val="28"/>
                <w:szCs w:val="28"/>
              </w:rPr>
              <w:t>018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71DF0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65 981,4 тыс. рублей;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65 981,4 тыс. рублей;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из сре</w:t>
            </w:r>
            <w:proofErr w:type="gramStart"/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>дств кр</w:t>
            </w:r>
            <w:proofErr w:type="gramEnd"/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>аевого бюджета                         - 14</w:t>
            </w:r>
            <w:r w:rsidR="00751CDF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733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  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1DF0" w:rsidRPr="0095706D">
              <w:rPr>
                <w:rFonts w:ascii="Times New Roman" w:hAnsi="Times New Roman" w:cs="Times New Roman"/>
                <w:sz w:val="28"/>
                <w:szCs w:val="28"/>
              </w:rPr>
              <w:t>13 846,4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A5522" w:rsidRPr="0095706D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40C">
              <w:rPr>
                <w:rFonts w:ascii="Times New Roman" w:hAnsi="Times New Roman" w:cs="Times New Roman"/>
                <w:sz w:val="28"/>
                <w:szCs w:val="28"/>
              </w:rPr>
              <w:t>422,5тыс. рублей;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5522" w:rsidRPr="00EB5D22" w:rsidRDefault="00DA5522" w:rsidP="00EB5D22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2017 год –</w:t>
            </w:r>
            <w:r w:rsidR="00CC642A" w:rsidRPr="009570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706D">
              <w:rPr>
                <w:rFonts w:ascii="Times New Roman" w:hAnsi="Times New Roman" w:cs="Times New Roman"/>
                <w:sz w:val="28"/>
                <w:szCs w:val="28"/>
              </w:rPr>
              <w:t>464,8 тыс. рублей.</w:t>
            </w:r>
          </w:p>
          <w:p w:rsidR="00DA5522" w:rsidRPr="00EB5D22" w:rsidRDefault="00DA5522" w:rsidP="00EB5D22">
            <w:pPr>
              <w:spacing w:after="0" w:line="240" w:lineRule="auto"/>
              <w:ind w:left="34" w:right="-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522" w:rsidRPr="00EB5D22" w:rsidRDefault="00DA5522" w:rsidP="00EB5D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DA3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DA5522" w:rsidRPr="00EB5D22" w:rsidRDefault="00DA5522" w:rsidP="00EB5D2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Динской район; </w:t>
            </w:r>
          </w:p>
          <w:p w:rsidR="00DA5522" w:rsidRPr="00EB5D22" w:rsidRDefault="00DA5522" w:rsidP="005E2834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1F497D"/>
                <w:sz w:val="28"/>
                <w:szCs w:val="28"/>
              </w:rPr>
            </w:pPr>
            <w:r w:rsidRPr="00EB5D22">
              <w:rPr>
                <w:rFonts w:ascii="Times New Roman" w:hAnsi="Times New Roman" w:cs="Times New Roman"/>
                <w:sz w:val="28"/>
                <w:szCs w:val="28"/>
              </w:rPr>
              <w:t>Совет муниципального образования Динской район.</w:t>
            </w:r>
          </w:p>
        </w:tc>
      </w:tr>
    </w:tbl>
    <w:p w:rsidR="005E2834" w:rsidRDefault="005E2834" w:rsidP="005E2834">
      <w:pPr>
        <w:pStyle w:val="ConsNormal"/>
        <w:widowControl/>
        <w:ind w:left="928" w:right="-284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522" w:rsidRPr="00B01A22" w:rsidRDefault="00DA5522" w:rsidP="009D6C09">
      <w:pPr>
        <w:pStyle w:val="ConsNormal"/>
        <w:widowControl/>
        <w:numPr>
          <w:ilvl w:val="0"/>
          <w:numId w:val="3"/>
        </w:numPr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>Ха</w:t>
      </w:r>
      <w:r>
        <w:rPr>
          <w:rFonts w:ascii="Times New Roman" w:hAnsi="Times New Roman" w:cs="Times New Roman"/>
          <w:b/>
          <w:bCs/>
          <w:sz w:val="28"/>
          <w:szCs w:val="28"/>
        </w:rPr>
        <w:t>рактеристика текущего состояния и прогноз развития</w:t>
      </w:r>
    </w:p>
    <w:p w:rsidR="00DA5522" w:rsidRDefault="00DA5522" w:rsidP="00856AC2">
      <w:pPr>
        <w:pStyle w:val="ConsNormal"/>
        <w:widowControl/>
        <w:ind w:right="-284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1A22">
        <w:rPr>
          <w:rFonts w:ascii="Times New Roman" w:hAnsi="Times New Roman" w:cs="Times New Roman"/>
          <w:b/>
          <w:bCs/>
          <w:sz w:val="28"/>
          <w:szCs w:val="28"/>
        </w:rPr>
        <w:t>сферы реализации муниципальной программы</w:t>
      </w:r>
    </w:p>
    <w:p w:rsidR="00DA5522" w:rsidRPr="00CA7DB5" w:rsidRDefault="00DA5522" w:rsidP="00B26F9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Прошедшие годы наступившего </w:t>
      </w:r>
      <w:r w:rsidRPr="002164B3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столетия стали периодом поступательного развития культуры, искусства и кинематографии Динского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 Благодаря поддержке краевой власти и </w:t>
      </w:r>
      <w:r w:rsidRPr="002164B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164B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Динской район существенно укрепилась материально-техническая база муниципальных учреждений культуры, их деятельность наполнилась новым содержанием.</w:t>
      </w:r>
    </w:p>
    <w:p w:rsidR="00DA5522" w:rsidRPr="002164B3" w:rsidRDefault="00DA5522" w:rsidP="002164B3">
      <w:pPr>
        <w:pStyle w:val="ab"/>
        <w:jc w:val="both"/>
      </w:pPr>
      <w:r>
        <w:tab/>
        <w:t xml:space="preserve">Для </w:t>
      </w:r>
      <w:r w:rsidRPr="002164B3">
        <w:t>жителей Динского района функционирует 195 клубных формирований с числом участников 4</w:t>
      </w:r>
      <w:r>
        <w:t> </w:t>
      </w:r>
      <w:r w:rsidRPr="002164B3">
        <w:t>656 человек, 85 любительских объединений, 110 самодеятельных коллектив</w:t>
      </w:r>
      <w:r>
        <w:t>ов</w:t>
      </w:r>
      <w:r w:rsidRPr="002164B3">
        <w:t xml:space="preserve"> с числом участников 1</w:t>
      </w:r>
      <w:r>
        <w:t> </w:t>
      </w:r>
      <w:r w:rsidRPr="002164B3">
        <w:t>938 человек, 33 народных и образцовых коллектив</w:t>
      </w:r>
      <w:r>
        <w:t>а</w:t>
      </w:r>
      <w:r w:rsidRPr="002164B3">
        <w:t xml:space="preserve"> народного творчества. </w:t>
      </w: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  <w:t xml:space="preserve">Творческие коллективы Динского района достойно представляют профессиональное и самодеятельное искусство на престижных международных, всероссийских, </w:t>
      </w:r>
      <w:r>
        <w:rPr>
          <w:rFonts w:ascii="Times New Roman" w:hAnsi="Times New Roman" w:cs="Times New Roman"/>
          <w:sz w:val="28"/>
          <w:szCs w:val="28"/>
        </w:rPr>
        <w:t>краевых фестивалях и конкурсах.</w:t>
      </w:r>
    </w:p>
    <w:p w:rsidR="006A740C" w:rsidRDefault="00DA5522" w:rsidP="007A11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Выставки из фонда Динского районного историко-краеведческого музея вызывают огромный интерес у разли</w:t>
      </w:r>
      <w:r w:rsidR="006A740C">
        <w:rPr>
          <w:rFonts w:ascii="Times New Roman" w:hAnsi="Times New Roman" w:cs="Times New Roman"/>
          <w:sz w:val="28"/>
          <w:szCs w:val="28"/>
        </w:rPr>
        <w:t xml:space="preserve">чных категорий населения района и края. </w:t>
      </w:r>
      <w:r w:rsidRPr="002164B3">
        <w:rPr>
          <w:rFonts w:ascii="Times New Roman" w:hAnsi="Times New Roman" w:cs="Times New Roman"/>
          <w:sz w:val="28"/>
          <w:szCs w:val="28"/>
        </w:rPr>
        <w:t xml:space="preserve"> В музейную жизнь прочно вошли такие</w:t>
      </w:r>
      <w:r w:rsidR="006A740C">
        <w:rPr>
          <w:rFonts w:ascii="Times New Roman" w:hAnsi="Times New Roman" w:cs="Times New Roman"/>
          <w:sz w:val="28"/>
          <w:szCs w:val="28"/>
        </w:rPr>
        <w:t xml:space="preserve"> формы работы, </w:t>
      </w:r>
      <w:r>
        <w:rPr>
          <w:rFonts w:ascii="Times New Roman" w:hAnsi="Times New Roman" w:cs="Times New Roman"/>
          <w:sz w:val="28"/>
          <w:szCs w:val="28"/>
        </w:rPr>
        <w:t xml:space="preserve"> как музейный фестиваль «Ночь музеев»</w:t>
      </w:r>
      <w:r w:rsidRPr="002164B3">
        <w:rPr>
          <w:rFonts w:ascii="Times New Roman" w:hAnsi="Times New Roman" w:cs="Times New Roman"/>
          <w:sz w:val="28"/>
          <w:szCs w:val="28"/>
        </w:rPr>
        <w:t>, выставки местных художников и мастеров декоративно-прикладного и</w:t>
      </w:r>
      <w:r w:rsidR="006A740C">
        <w:rPr>
          <w:rFonts w:ascii="Times New Roman" w:hAnsi="Times New Roman" w:cs="Times New Roman"/>
          <w:sz w:val="28"/>
          <w:szCs w:val="28"/>
        </w:rPr>
        <w:t>скусства, другие мероприятия.</w:t>
      </w:r>
    </w:p>
    <w:p w:rsidR="00DA5522" w:rsidRPr="002164B3" w:rsidRDefault="00DA5522" w:rsidP="006A7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 xml:space="preserve">В 2013 году решен вопрос по размещению районного историко-краеведческого музея в новом здании площадью 150 </w:t>
      </w:r>
      <w:proofErr w:type="spellStart"/>
      <w:r w:rsidRPr="002164B3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164B3">
        <w:rPr>
          <w:rFonts w:ascii="Times New Roman" w:hAnsi="Times New Roman" w:cs="Times New Roman"/>
          <w:sz w:val="28"/>
          <w:szCs w:val="28"/>
        </w:rPr>
        <w:t>., приобретено музейное оборудование и компьютерная техника. Благодаря этому в музее открылись новые экспозиционные залы, что способ</w:t>
      </w:r>
      <w:r>
        <w:rPr>
          <w:rFonts w:ascii="Times New Roman" w:hAnsi="Times New Roman" w:cs="Times New Roman"/>
          <w:sz w:val="28"/>
          <w:szCs w:val="28"/>
        </w:rPr>
        <w:t xml:space="preserve">ствовало увеличению количества посетителей. </w:t>
      </w:r>
      <w:r w:rsidRPr="002164B3">
        <w:rPr>
          <w:rFonts w:ascii="Times New Roman" w:hAnsi="Times New Roman" w:cs="Times New Roman"/>
          <w:sz w:val="28"/>
          <w:szCs w:val="28"/>
        </w:rPr>
        <w:t>В 2013 году Дински</w:t>
      </w:r>
      <w:r>
        <w:rPr>
          <w:rFonts w:ascii="Times New Roman" w:hAnsi="Times New Roman" w:cs="Times New Roman"/>
          <w:sz w:val="28"/>
          <w:szCs w:val="28"/>
        </w:rPr>
        <w:t xml:space="preserve">м историко-краеведческим музеем обслужено 9 </w:t>
      </w:r>
      <w:r w:rsidRPr="002164B3">
        <w:rPr>
          <w:rFonts w:ascii="Times New Roman" w:hAnsi="Times New Roman" w:cs="Times New Roman"/>
          <w:sz w:val="28"/>
          <w:szCs w:val="28"/>
        </w:rPr>
        <w:t>тысяч 308 посетителей, что на 92 человека больше уровня 2012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2164B3" w:rsidRDefault="00DA5522" w:rsidP="002164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Библиотеки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 w:rsidRPr="002164B3">
        <w:rPr>
          <w:rFonts w:ascii="Times New Roman" w:hAnsi="Times New Roman" w:cs="Times New Roman"/>
          <w:sz w:val="28"/>
          <w:szCs w:val="28"/>
        </w:rPr>
        <w:t>Динского района успешно внедряют в свою деятельность новые информационные технологии, связанные с компьютеризацией библиотечных процессов, использованием небумажных носителей информации, электронных каталогов. В настоящее время увеличилось общее число пользователей общедоступных б</w:t>
      </w:r>
      <w:r>
        <w:rPr>
          <w:rFonts w:ascii="Times New Roman" w:hAnsi="Times New Roman" w:cs="Times New Roman"/>
          <w:sz w:val="28"/>
          <w:szCs w:val="28"/>
        </w:rPr>
        <w:t>иблиотек, в районе более 37 тысяч</w:t>
      </w:r>
      <w:r w:rsidRPr="002164B3">
        <w:rPr>
          <w:rFonts w:ascii="Times New Roman" w:hAnsi="Times New Roman" w:cs="Times New Roman"/>
          <w:sz w:val="28"/>
          <w:szCs w:val="28"/>
        </w:rPr>
        <w:t xml:space="preserve"> читателей.</w:t>
      </w:r>
    </w:p>
    <w:p w:rsidR="00DA5522" w:rsidRPr="002164B3" w:rsidRDefault="00DA5522" w:rsidP="007F62CC">
      <w:pPr>
        <w:spacing w:after="0" w:line="240" w:lineRule="auto"/>
        <w:ind w:right="-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 xml:space="preserve">Продолжают развиваться и совершенствовать свою деятельность образовательные учреждения дополнительного образования детей. На протяжении последних лет прослеживается положительная динамика </w:t>
      </w:r>
      <w:proofErr w:type="gramStart"/>
      <w:r w:rsidRPr="002164B3">
        <w:rPr>
          <w:rFonts w:ascii="Times New Roman" w:hAnsi="Times New Roman" w:cs="Times New Roman"/>
          <w:sz w:val="28"/>
          <w:szCs w:val="28"/>
        </w:rPr>
        <w:t>развития контингента учащихся образовательных учреждений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данный момент общий контингент учащихся </w:t>
      </w:r>
      <w:r w:rsidRPr="002164B3">
        <w:rPr>
          <w:rFonts w:ascii="Times New Roman" w:hAnsi="Times New Roman" w:cs="Times New Roman"/>
          <w:sz w:val="28"/>
          <w:szCs w:val="28"/>
        </w:rPr>
        <w:t xml:space="preserve">учреждений художественно-эстетического образования детей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1 444 человека. </w:t>
      </w:r>
      <w:r w:rsidRPr="002164B3">
        <w:rPr>
          <w:rFonts w:ascii="Times New Roman" w:hAnsi="Times New Roman" w:cs="Times New Roman"/>
          <w:sz w:val="28"/>
          <w:szCs w:val="28"/>
        </w:rPr>
        <w:t>Краевые, региональные и российские конкурсы, в которых принимают участие учащиеся школ искусств Динского района, свидетельствуют о постоянном повышении уровня исполнительского мастерства.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B0DAE">
        <w:rPr>
          <w:rFonts w:ascii="Times New Roman" w:hAnsi="Times New Roman" w:cs="Times New Roman"/>
          <w:sz w:val="28"/>
          <w:szCs w:val="28"/>
        </w:rPr>
        <w:t>Киноотрасль</w:t>
      </w:r>
      <w:proofErr w:type="spellEnd"/>
      <w:r w:rsidRPr="00CB0DAE">
        <w:rPr>
          <w:rFonts w:ascii="Times New Roman" w:hAnsi="Times New Roman" w:cs="Times New Roman"/>
          <w:sz w:val="28"/>
          <w:szCs w:val="28"/>
        </w:rPr>
        <w:t xml:space="preserve"> является одной из наиболее динамично развивающихся о</w:t>
      </w:r>
      <w:r>
        <w:rPr>
          <w:rFonts w:ascii="Times New Roman" w:hAnsi="Times New Roman" w:cs="Times New Roman"/>
          <w:sz w:val="28"/>
          <w:szCs w:val="28"/>
        </w:rPr>
        <w:t>траслей культуры. В 2012 году в</w:t>
      </w:r>
      <w:r w:rsidRPr="00CB0DAE">
        <w:rPr>
          <w:rFonts w:ascii="Times New Roman" w:hAnsi="Times New Roman" w:cs="Times New Roman"/>
          <w:sz w:val="28"/>
          <w:szCs w:val="28"/>
        </w:rPr>
        <w:t xml:space="preserve"> районном киноцентре было установлено </w:t>
      </w:r>
      <w:r w:rsidR="006A740C">
        <w:rPr>
          <w:rFonts w:ascii="Times New Roman" w:hAnsi="Times New Roman" w:cs="Times New Roman"/>
          <w:sz w:val="28"/>
          <w:szCs w:val="28"/>
        </w:rPr>
        <w:t xml:space="preserve">цифровое </w:t>
      </w:r>
      <w:proofErr w:type="spellStart"/>
      <w:r w:rsidR="006A740C">
        <w:rPr>
          <w:rFonts w:ascii="Times New Roman" w:hAnsi="Times New Roman" w:cs="Times New Roman"/>
          <w:sz w:val="28"/>
          <w:szCs w:val="28"/>
        </w:rPr>
        <w:t>кинотехнологическое</w:t>
      </w:r>
      <w:proofErr w:type="spellEnd"/>
      <w:r w:rsidR="006A740C">
        <w:rPr>
          <w:rFonts w:ascii="Times New Roman" w:hAnsi="Times New Roman" w:cs="Times New Roman"/>
          <w:sz w:val="28"/>
          <w:szCs w:val="28"/>
        </w:rPr>
        <w:t xml:space="preserve"> 3Д - </w:t>
      </w:r>
      <w:r w:rsidRPr="00CB0DAE">
        <w:rPr>
          <w:rFonts w:ascii="Times New Roman" w:hAnsi="Times New Roman" w:cs="Times New Roman"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, что поспособствовало</w:t>
      </w:r>
      <w:r w:rsidRPr="00CB0DAE">
        <w:rPr>
          <w:rFonts w:ascii="Times New Roman" w:hAnsi="Times New Roman" w:cs="Times New Roman"/>
          <w:sz w:val="28"/>
          <w:szCs w:val="28"/>
        </w:rPr>
        <w:t xml:space="preserve"> улучшени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B0DAE">
        <w:rPr>
          <w:rFonts w:ascii="Times New Roman" w:hAnsi="Times New Roman" w:cs="Times New Roman"/>
          <w:sz w:val="28"/>
          <w:szCs w:val="28"/>
        </w:rPr>
        <w:t xml:space="preserve"> качества кинообслуживания населения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0DAE">
        <w:rPr>
          <w:rFonts w:ascii="Times New Roman" w:hAnsi="Times New Roman" w:cs="Times New Roman"/>
          <w:sz w:val="28"/>
          <w:szCs w:val="28"/>
        </w:rPr>
        <w:t xml:space="preserve"> значительному росту числа кинозрителей.</w:t>
      </w:r>
      <w:r w:rsidR="0063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B0DAE">
        <w:rPr>
          <w:rFonts w:ascii="Times New Roman" w:hAnsi="Times New Roman" w:cs="Times New Roman"/>
          <w:sz w:val="28"/>
          <w:szCs w:val="28"/>
        </w:rPr>
        <w:t>о итогам 2013 года учреждением было оказано платных услуг на сумму 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0DAE">
        <w:rPr>
          <w:rFonts w:ascii="Times New Roman" w:hAnsi="Times New Roman" w:cs="Times New Roman"/>
          <w:sz w:val="28"/>
          <w:szCs w:val="28"/>
        </w:rPr>
        <w:t>8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CB0DAE">
        <w:rPr>
          <w:rFonts w:ascii="Times New Roman" w:hAnsi="Times New Roman" w:cs="Times New Roman"/>
          <w:sz w:val="28"/>
          <w:szCs w:val="28"/>
        </w:rPr>
        <w:t>. Прирост состав</w:t>
      </w:r>
      <w:r>
        <w:rPr>
          <w:rFonts w:ascii="Times New Roman" w:hAnsi="Times New Roman" w:cs="Times New Roman"/>
          <w:sz w:val="28"/>
          <w:szCs w:val="28"/>
        </w:rPr>
        <w:t>ил 193% - э</w:t>
      </w:r>
      <w:r w:rsidRPr="00CB0DAE">
        <w:rPr>
          <w:rFonts w:ascii="Times New Roman" w:hAnsi="Times New Roman" w:cs="Times New Roman"/>
          <w:sz w:val="28"/>
          <w:szCs w:val="28"/>
        </w:rPr>
        <w:t>то в разы выше показателей прошлых лет.</w:t>
      </w:r>
    </w:p>
    <w:p w:rsidR="00DA5522" w:rsidRDefault="00DA5522" w:rsidP="006A740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lastRenderedPageBreak/>
        <w:t>Динской район – район многонациональный, и необходимо создать условия для диалога национальных культур. Этому должны способствовать традиции, обычаи казачества, создание условий для развития национальных самодеятельных, художественных коллективов, клубных формирований по интересам.</w:t>
      </w:r>
    </w:p>
    <w:p w:rsidR="00DA5522" w:rsidRDefault="00DA5522" w:rsidP="006A740C">
      <w:pPr>
        <w:pStyle w:val="ConsNormal"/>
        <w:widowControl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>На территории района ежегодно проводятся районные, краевые, зональные фестивали и конкурсы в сфере культуры и искусства. Выработана и совершенствуется система проведения смотров-конкурсов, фестивалей самодеятельного искусства, художественного и декоративно-прикладного творчества.</w:t>
      </w:r>
    </w:p>
    <w:p w:rsidR="00DA5522" w:rsidRPr="002A0940" w:rsidRDefault="00DA5522" w:rsidP="002A0940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Основной показатель результативности предоставления услуг в сфере культуры – увеличение посещаемости проводимых мероприятий. В 2014 году увеличились показатели посещаемости всех типов учреждений культуры: досуговых центров, домов культу</w:t>
      </w:r>
      <w:r>
        <w:rPr>
          <w:rFonts w:ascii="Times New Roman" w:hAnsi="Times New Roman" w:cs="Times New Roman"/>
          <w:sz w:val="28"/>
          <w:szCs w:val="28"/>
        </w:rPr>
        <w:t>ры, музея, кинотеатра - в среднем на 5 %.</w:t>
      </w:r>
    </w:p>
    <w:p w:rsidR="00DA5522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740C">
        <w:rPr>
          <w:rFonts w:ascii="Times New Roman" w:hAnsi="Times New Roman" w:cs="Times New Roman"/>
          <w:sz w:val="28"/>
          <w:szCs w:val="28"/>
        </w:rPr>
        <w:t>В то же время</w:t>
      </w:r>
      <w:r w:rsidRPr="002164B3">
        <w:rPr>
          <w:rFonts w:ascii="Times New Roman" w:hAnsi="Times New Roman" w:cs="Times New Roman"/>
          <w:sz w:val="28"/>
          <w:szCs w:val="28"/>
        </w:rPr>
        <w:t xml:space="preserve"> несовершенство рыночных отношений оказывает отрицательное влияние на развитие учреждений культуры, требует избирательной поддержки творческих коллективов, подготовки массовых мероприятий, концентрации сре</w:t>
      </w:r>
      <w:proofErr w:type="gramStart"/>
      <w:r w:rsidRPr="002164B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164B3">
        <w:rPr>
          <w:rFonts w:ascii="Times New Roman" w:hAnsi="Times New Roman" w:cs="Times New Roman"/>
          <w:sz w:val="28"/>
          <w:szCs w:val="28"/>
        </w:rPr>
        <w:t xml:space="preserve">я укрепления материальной базы и технического оснащения. </w:t>
      </w:r>
    </w:p>
    <w:p w:rsidR="00DA5522" w:rsidRPr="003252FE" w:rsidRDefault="00DA5522" w:rsidP="00622AD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52FE">
        <w:rPr>
          <w:rFonts w:ascii="Times New Roman" w:hAnsi="Times New Roman" w:cs="Times New Roman"/>
          <w:sz w:val="28"/>
          <w:szCs w:val="28"/>
        </w:rPr>
        <w:t xml:space="preserve">           В муниципальной поддержке нуждаются работники культуры и творческие коллективы.</w:t>
      </w:r>
      <w:r w:rsidRPr="003252FE">
        <w:rPr>
          <w:rFonts w:ascii="Times New Roman" w:hAnsi="Times New Roman" w:cs="Times New Roman"/>
          <w:sz w:val="28"/>
          <w:szCs w:val="28"/>
        </w:rPr>
        <w:tab/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:rsidR="00DA5522" w:rsidRPr="003252FE" w:rsidRDefault="00573AB4" w:rsidP="007F62CC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 отрасли «Культура»</w:t>
      </w:r>
      <w:r w:rsidR="00DA5522" w:rsidRPr="003252FE">
        <w:rPr>
          <w:rFonts w:ascii="Times New Roman" w:hAnsi="Times New Roman" w:cs="Times New Roman"/>
          <w:sz w:val="28"/>
          <w:szCs w:val="28"/>
        </w:rPr>
        <w:t xml:space="preserve"> Динского района за многие годы накопились трудно решаемые проблемы. Первоочередная из них</w:t>
      </w:r>
      <w:r w:rsidR="006A740C">
        <w:rPr>
          <w:rFonts w:ascii="Times New Roman" w:hAnsi="Times New Roman" w:cs="Times New Roman"/>
          <w:sz w:val="28"/>
          <w:szCs w:val="28"/>
        </w:rPr>
        <w:t>:</w:t>
      </w:r>
      <w:r w:rsidR="00DA5522" w:rsidRPr="003252FE">
        <w:rPr>
          <w:rFonts w:ascii="Times New Roman" w:hAnsi="Times New Roman" w:cs="Times New Roman"/>
          <w:sz w:val="28"/>
          <w:szCs w:val="28"/>
        </w:rPr>
        <w:t xml:space="preserve"> - заработная плата работников культуры, искусства и кинематографии значительно ниже, чем в среднем по отраслям социальной сферы, что не способствует привлечению в отрасль молодых талантливых специалистов.</w:t>
      </w:r>
    </w:p>
    <w:p w:rsidR="00DA5522" w:rsidRPr="003252FE" w:rsidRDefault="00DA5522" w:rsidP="003252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52FE">
        <w:rPr>
          <w:rFonts w:ascii="Times New Roman" w:hAnsi="Times New Roman" w:cs="Times New Roman"/>
          <w:sz w:val="28"/>
          <w:szCs w:val="28"/>
        </w:rPr>
        <w:t xml:space="preserve">          Актуальность муниципальной программы, ее цели и задачи определяются исходя из наличия имеющихся проблем в сфере культуры, необходимости обеспечения реализации Плана мероприятий («дорожной карты»)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«Изменения в отрасли «Культура» муниципального образования Динской район, направленные на повышение эффективности сферы культуры»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В результате реализации программы планируется: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довести</w:t>
      </w:r>
      <w:r w:rsidR="00573A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среднюю заработную плату работников муниципальных учреждений культуры до средней заработной платы по Краснодарскому краю;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достичь </w:t>
      </w:r>
      <w:r w:rsidRPr="007C24A2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C24A2">
        <w:rPr>
          <w:rFonts w:ascii="Times New Roman" w:hAnsi="Times New Roman" w:cs="Times New Roman"/>
          <w:sz w:val="28"/>
          <w:szCs w:val="28"/>
        </w:rPr>
        <w:t xml:space="preserve"> уровня удовлетворенности </w:t>
      </w:r>
      <w:r>
        <w:rPr>
          <w:rFonts w:ascii="Times New Roman" w:hAnsi="Times New Roman" w:cs="Times New Roman"/>
          <w:sz w:val="28"/>
          <w:szCs w:val="28"/>
        </w:rPr>
        <w:t>населения Динского района</w:t>
      </w:r>
      <w:r w:rsidRPr="007C24A2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7C24A2">
        <w:rPr>
          <w:rFonts w:ascii="Times New Roman" w:hAnsi="Times New Roman" w:cs="Times New Roman"/>
          <w:sz w:val="28"/>
          <w:szCs w:val="28"/>
        </w:rPr>
        <w:t>в сфере культуры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F68F5">
        <w:rPr>
          <w:rFonts w:ascii="Times New Roman" w:hAnsi="Times New Roman" w:cs="Times New Roman"/>
          <w:sz w:val="28"/>
          <w:szCs w:val="28"/>
        </w:rPr>
        <w:t>увеличени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F68F5">
        <w:rPr>
          <w:rFonts w:ascii="Times New Roman" w:hAnsi="Times New Roman" w:cs="Times New Roman"/>
          <w:sz w:val="28"/>
          <w:szCs w:val="28"/>
        </w:rPr>
        <w:t xml:space="preserve"> количества библиографических записей в электронных каталогах муниципальных библиотек </w:t>
      </w:r>
      <w:r>
        <w:rPr>
          <w:rFonts w:ascii="Times New Roman" w:hAnsi="Times New Roman" w:cs="Times New Roman"/>
          <w:sz w:val="28"/>
          <w:szCs w:val="28"/>
        </w:rPr>
        <w:t xml:space="preserve">Динского района, количества </w:t>
      </w:r>
      <w:r w:rsidRPr="00544737">
        <w:rPr>
          <w:rFonts w:ascii="Times New Roman" w:hAnsi="Times New Roman" w:cs="Times New Roman"/>
          <w:sz w:val="28"/>
          <w:szCs w:val="28"/>
        </w:rPr>
        <w:t xml:space="preserve">представленных (во </w:t>
      </w:r>
      <w:r w:rsidRPr="00544737">
        <w:rPr>
          <w:rFonts w:ascii="Times New Roman" w:hAnsi="Times New Roman" w:cs="Times New Roman"/>
          <w:sz w:val="28"/>
          <w:szCs w:val="28"/>
        </w:rPr>
        <w:lastRenderedPageBreak/>
        <w:t>всех формах) зрителю предметов основного фонда</w:t>
      </w:r>
      <w:r>
        <w:rPr>
          <w:rFonts w:ascii="Times New Roman" w:hAnsi="Times New Roman" w:cs="Times New Roman"/>
          <w:sz w:val="28"/>
          <w:szCs w:val="28"/>
        </w:rPr>
        <w:t xml:space="preserve"> БУК «Динской районный историко-краеведческий музей», </w:t>
      </w:r>
      <w:r w:rsidRPr="00544737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4737">
        <w:rPr>
          <w:rFonts w:ascii="Times New Roman" w:hAnsi="Times New Roman" w:cs="Times New Roman"/>
          <w:sz w:val="28"/>
          <w:szCs w:val="28"/>
        </w:rPr>
        <w:t xml:space="preserve"> участников </w:t>
      </w:r>
      <w:r>
        <w:rPr>
          <w:rFonts w:ascii="Times New Roman" w:hAnsi="Times New Roman" w:cs="Times New Roman"/>
          <w:sz w:val="28"/>
          <w:szCs w:val="28"/>
        </w:rPr>
        <w:t xml:space="preserve">клубных формирований  учреждений культурно-досугового типа, </w:t>
      </w:r>
      <w:r w:rsidRPr="00544737">
        <w:rPr>
          <w:rFonts w:ascii="Times New Roman" w:hAnsi="Times New Roman" w:cs="Times New Roman"/>
          <w:sz w:val="28"/>
          <w:szCs w:val="28"/>
        </w:rPr>
        <w:t>числ</w:t>
      </w:r>
      <w:r>
        <w:rPr>
          <w:rFonts w:ascii="Times New Roman" w:hAnsi="Times New Roman" w:cs="Times New Roman"/>
          <w:sz w:val="28"/>
          <w:szCs w:val="28"/>
        </w:rPr>
        <w:t xml:space="preserve">а зрителей киносеансов, </w:t>
      </w:r>
      <w:r w:rsidRPr="007C24A2">
        <w:rPr>
          <w:rFonts w:ascii="Times New Roman" w:hAnsi="Times New Roman" w:cs="Times New Roman"/>
          <w:sz w:val="28"/>
          <w:szCs w:val="28"/>
        </w:rPr>
        <w:t xml:space="preserve">доли </w:t>
      </w:r>
      <w:r>
        <w:rPr>
          <w:rFonts w:ascii="Times New Roman" w:hAnsi="Times New Roman" w:cs="Times New Roman"/>
          <w:sz w:val="28"/>
          <w:szCs w:val="28"/>
        </w:rPr>
        <w:t xml:space="preserve">общедоступных </w:t>
      </w:r>
      <w:r w:rsidRPr="007C24A2">
        <w:rPr>
          <w:rFonts w:ascii="Times New Roman" w:hAnsi="Times New Roman" w:cs="Times New Roman"/>
          <w:sz w:val="28"/>
          <w:szCs w:val="28"/>
        </w:rPr>
        <w:t>библиотек, подключенных к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5522" w:rsidRPr="002164B3" w:rsidRDefault="00DA5522" w:rsidP="00BA7B6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Время предъявляет повышенные требования к</w:t>
      </w:r>
      <w:r w:rsidR="006A740C">
        <w:rPr>
          <w:rFonts w:ascii="Times New Roman" w:hAnsi="Times New Roman" w:cs="Times New Roman"/>
          <w:sz w:val="28"/>
          <w:szCs w:val="28"/>
        </w:rPr>
        <w:t xml:space="preserve"> созданию безопасных условий  хранения и использования</w:t>
      </w:r>
      <w:r w:rsidRPr="002164B3">
        <w:rPr>
          <w:rFonts w:ascii="Times New Roman" w:hAnsi="Times New Roman" w:cs="Times New Roman"/>
          <w:sz w:val="28"/>
          <w:szCs w:val="28"/>
        </w:rPr>
        <w:t xml:space="preserve"> библиотечных и музейных фондов, а также обеспечению безопасности зрителей, посетителей учреждений культуры, у</w:t>
      </w:r>
      <w:r>
        <w:rPr>
          <w:rFonts w:ascii="Times New Roman" w:hAnsi="Times New Roman" w:cs="Times New Roman"/>
          <w:sz w:val="28"/>
          <w:szCs w:val="28"/>
        </w:rPr>
        <w:t>частников массовых мероприятий.</w:t>
      </w:r>
    </w:p>
    <w:p w:rsidR="00DA5522" w:rsidRPr="002164B3" w:rsidRDefault="00DA5522" w:rsidP="002164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Требует совершенствования также деятельность по обеспечению безопасности зрителей массовых культурно-досуговых мероприятий. Особого внимания требует проведение мероприятий по пожарной безопасности на объектах культуры.</w:t>
      </w:r>
    </w:p>
    <w:p w:rsidR="00DA5522" w:rsidRPr="002164B3" w:rsidRDefault="00DA5522" w:rsidP="0029025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164B3">
        <w:rPr>
          <w:rFonts w:ascii="Times New Roman" w:hAnsi="Times New Roman" w:cs="Times New Roman"/>
          <w:sz w:val="28"/>
          <w:szCs w:val="28"/>
        </w:rPr>
        <w:t>Решение вышеуказанных проблем возможно только программными методами на основе конкурсного отбора перспективных и общественно значимых проектов, концентрации средств на приоритетных направлениях развития культуры и искусства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Динской </w:t>
      </w:r>
      <w:r w:rsidRPr="002164B3">
        <w:rPr>
          <w:rFonts w:ascii="Times New Roman" w:hAnsi="Times New Roman" w:cs="Times New Roman"/>
          <w:sz w:val="28"/>
          <w:szCs w:val="28"/>
        </w:rPr>
        <w:t>район.</w:t>
      </w:r>
    </w:p>
    <w:p w:rsidR="00DA5522" w:rsidRPr="002164B3" w:rsidRDefault="00DA5522" w:rsidP="007A4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4B3">
        <w:rPr>
          <w:rFonts w:ascii="Times New Roman" w:hAnsi="Times New Roman" w:cs="Times New Roman"/>
          <w:sz w:val="28"/>
          <w:szCs w:val="28"/>
        </w:rPr>
        <w:tab/>
      </w:r>
    </w:p>
    <w:p w:rsidR="00DA5522" w:rsidRPr="00CB0DAE" w:rsidRDefault="00DA5522" w:rsidP="00CB0DAE">
      <w:pPr>
        <w:pStyle w:val="a9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DAE">
        <w:rPr>
          <w:rFonts w:ascii="Times New Roman" w:hAnsi="Times New Roman" w:cs="Times New Roman"/>
          <w:b/>
          <w:bCs/>
          <w:sz w:val="28"/>
          <w:szCs w:val="28"/>
        </w:rPr>
        <w:t>Цели, задачи и целевые показатели, сроки и этапы</w:t>
      </w:r>
    </w:p>
    <w:p w:rsidR="00DA5522" w:rsidRDefault="00DA5522" w:rsidP="00246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6180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DA5522" w:rsidRPr="00246180" w:rsidRDefault="00DA5522" w:rsidP="00246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522" w:rsidRPr="00D20785" w:rsidRDefault="00DA5522" w:rsidP="004E54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6180">
        <w:rPr>
          <w:rFonts w:ascii="Times New Roman" w:hAnsi="Times New Roman" w:cs="Times New Roman"/>
          <w:sz w:val="28"/>
          <w:szCs w:val="28"/>
        </w:rPr>
        <w:t xml:space="preserve">Целями </w:t>
      </w:r>
      <w:r w:rsidRPr="00AF72D4">
        <w:rPr>
          <w:rFonts w:ascii="Times New Roman" w:hAnsi="Times New Roman" w:cs="Times New Roman"/>
          <w:sz w:val="28"/>
          <w:szCs w:val="28"/>
        </w:rPr>
        <w:t>муниципальной</w:t>
      </w:r>
      <w:r w:rsidRPr="00246180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ценностям; создание условий для развития творческих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жителей Динского района</w:t>
      </w:r>
      <w:r w:rsidRPr="00D20785">
        <w:rPr>
          <w:rFonts w:ascii="Times New Roman" w:hAnsi="Times New Roman" w:cs="Times New Roman"/>
          <w:sz w:val="28"/>
          <w:szCs w:val="28"/>
        </w:rPr>
        <w:t>; воспитание подрастающего поколения в духе культурных традиций России и Кубани.</w:t>
      </w:r>
    </w:p>
    <w:p w:rsidR="00DA5522" w:rsidRPr="00D20785" w:rsidRDefault="00DA5522" w:rsidP="006A740C">
      <w:pPr>
        <w:pStyle w:val="a9"/>
        <w:tabs>
          <w:tab w:val="left" w:pos="-108"/>
          <w:tab w:val="left" w:pos="317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A168AC">
        <w:rPr>
          <w:rFonts w:ascii="Times New Roman" w:hAnsi="Times New Roman" w:cs="Times New Roman"/>
          <w:sz w:val="28"/>
          <w:szCs w:val="28"/>
        </w:rPr>
        <w:t>Комплексная реализация поставленных целей требует решения следующих задач: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D20785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устойчивого развития сферы культуры муниципального образования Динской район; </w:t>
      </w:r>
      <w:r>
        <w:rPr>
          <w:rFonts w:ascii="Times New Roman" w:hAnsi="Times New Roman" w:cs="Times New Roman"/>
          <w:sz w:val="28"/>
          <w:szCs w:val="28"/>
        </w:rPr>
        <w:t>повышение</w:t>
      </w:r>
      <w:r w:rsidRPr="00D20785">
        <w:rPr>
          <w:rFonts w:ascii="Times New Roman" w:hAnsi="Times New Roman" w:cs="Times New Roman"/>
          <w:sz w:val="28"/>
          <w:szCs w:val="28"/>
        </w:rPr>
        <w:t xml:space="preserve"> качественного уровня культурного обслуживания жителей района.</w:t>
      </w:r>
    </w:p>
    <w:p w:rsidR="00DA5522" w:rsidRDefault="00DA5522" w:rsidP="008511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72D4">
        <w:rPr>
          <w:rFonts w:ascii="Times New Roman" w:hAnsi="Times New Roman" w:cs="Times New Roman"/>
          <w:sz w:val="28"/>
          <w:szCs w:val="28"/>
        </w:rPr>
        <w:t>С</w:t>
      </w:r>
      <w:r w:rsidR="00573AB4">
        <w:rPr>
          <w:rFonts w:ascii="Times New Roman" w:hAnsi="Times New Roman" w:cs="Times New Roman"/>
          <w:sz w:val="28"/>
          <w:szCs w:val="28"/>
        </w:rPr>
        <w:t>рок реализации программы - 2015-</w:t>
      </w:r>
      <w:r w:rsidRPr="00AF72D4">
        <w:rPr>
          <w:rFonts w:ascii="Times New Roman" w:hAnsi="Times New Roman" w:cs="Times New Roman"/>
          <w:sz w:val="28"/>
          <w:szCs w:val="28"/>
        </w:rPr>
        <w:t>2017 годы.</w:t>
      </w:r>
    </w:p>
    <w:p w:rsidR="00DA5522" w:rsidRDefault="00DA5522" w:rsidP="008511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 представлены в приложение № 1 к программе.</w:t>
      </w:r>
    </w:p>
    <w:p w:rsidR="00DA5522" w:rsidRDefault="00DA5522" w:rsidP="00AF72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26F9E" w:rsidRDefault="00DA5522" w:rsidP="00B26F9E">
      <w:pPr>
        <w:pStyle w:val="a9"/>
        <w:numPr>
          <w:ilvl w:val="0"/>
          <w:numId w:val="3"/>
        </w:numPr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B24284">
        <w:rPr>
          <w:rFonts w:ascii="Times New Roman" w:hAnsi="Times New Roman" w:cs="Times New Roman"/>
          <w:b/>
          <w:bCs/>
          <w:sz w:val="28"/>
          <w:szCs w:val="28"/>
        </w:rPr>
        <w:t>еречень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краткое описание подпрограмм </w:t>
      </w:r>
      <w:r w:rsidRPr="00B24284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DA5522" w:rsidRPr="00F51795" w:rsidRDefault="00DA5522" w:rsidP="00F5179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DA5522" w:rsidRPr="00896CE0" w:rsidRDefault="00DA5522" w:rsidP="00573A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C4A46">
        <w:rPr>
          <w:rFonts w:ascii="Times New Roman" w:hAnsi="Times New Roman" w:cs="Times New Roman"/>
          <w:sz w:val="28"/>
          <w:szCs w:val="28"/>
        </w:rPr>
        <w:t>В структуру программы входят подпрограммы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E77B37">
        <w:rPr>
          <w:rFonts w:ascii="Times New Roman" w:hAnsi="Times New Roman" w:cs="Times New Roman"/>
          <w:sz w:val="28"/>
          <w:szCs w:val="28"/>
        </w:rPr>
        <w:t>«Культура Динского района»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A5522" w:rsidRDefault="00DA5522" w:rsidP="00BC66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E77B37">
        <w:rPr>
          <w:rFonts w:ascii="Times New Roman" w:hAnsi="Times New Roman" w:cs="Times New Roman"/>
          <w:sz w:val="28"/>
          <w:szCs w:val="28"/>
        </w:rPr>
        <w:t>«Культура Динского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BC66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Координатором подпрограммы является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0785">
        <w:rPr>
          <w:rFonts w:ascii="Times New Roman" w:hAnsi="Times New Roman" w:cs="Times New Roman"/>
          <w:sz w:val="28"/>
          <w:szCs w:val="28"/>
        </w:rPr>
        <w:t>тдел культуры  администрации 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F07713" w:rsidRDefault="00DA5522" w:rsidP="00704E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Цели подпрограммы: расширение доступа различных категорий населения Динского района к достижениям культуры, искусства и кинематографии; приобщение жителей Динского района к культурным ценностям; реализация творческих способностей населения через деятельность коллективов самодеятельного народного творчества.</w:t>
      </w:r>
    </w:p>
    <w:p w:rsidR="00DA5522" w:rsidRDefault="00DA5522" w:rsidP="00896CE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lastRenderedPageBreak/>
        <w:t xml:space="preserve">          Задачи подпрограммы:</w:t>
      </w:r>
      <w:r w:rsidRPr="000B3DA0">
        <w:rPr>
          <w:rFonts w:ascii="Times New Roman" w:hAnsi="Times New Roman" w:cs="Times New Roman"/>
          <w:sz w:val="28"/>
          <w:szCs w:val="28"/>
        </w:rPr>
        <w:t xml:space="preserve"> сохранение и развитие творческого потенциала населения, обеспечение сохранности </w:t>
      </w:r>
      <w:r>
        <w:rPr>
          <w:rFonts w:ascii="Times New Roman" w:hAnsi="Times New Roman" w:cs="Times New Roman"/>
          <w:sz w:val="28"/>
          <w:szCs w:val="28"/>
        </w:rPr>
        <w:t>историко-</w:t>
      </w:r>
      <w:r w:rsidRPr="000B3DA0">
        <w:rPr>
          <w:rFonts w:ascii="Times New Roman" w:hAnsi="Times New Roman" w:cs="Times New Roman"/>
          <w:sz w:val="28"/>
          <w:szCs w:val="28"/>
        </w:rPr>
        <w:t>культурного наследия; укрепление единого культурного пространства, его интеграция в другое культурное пространство, обеспечение условий для культурного обмена;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0B3DA0">
        <w:rPr>
          <w:rFonts w:ascii="Times New Roman" w:hAnsi="Times New Roman" w:cs="Times New Roman"/>
          <w:sz w:val="28"/>
          <w:szCs w:val="28"/>
        </w:rPr>
        <w:t>популяризация жанров и видов народного творчества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B3DA0">
        <w:rPr>
          <w:rFonts w:ascii="Times New Roman" w:hAnsi="Times New Roman" w:cs="Times New Roman"/>
          <w:sz w:val="28"/>
          <w:szCs w:val="28"/>
        </w:rPr>
        <w:t xml:space="preserve"> поддержка одаренных детей.     </w:t>
      </w:r>
    </w:p>
    <w:p w:rsidR="00DA5522" w:rsidRDefault="00DA5522" w:rsidP="00896CE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</w:t>
      </w:r>
      <w:r w:rsidRPr="00822E04">
        <w:rPr>
          <w:rFonts w:ascii="Times New Roman" w:hAnsi="Times New Roman" w:cs="Times New Roman"/>
          <w:sz w:val="28"/>
          <w:szCs w:val="28"/>
        </w:rPr>
        <w:t>целевых показателей:</w:t>
      </w:r>
      <w:r>
        <w:rPr>
          <w:rFonts w:ascii="Times New Roman" w:hAnsi="Times New Roman" w:cs="Times New Roman"/>
          <w:sz w:val="28"/>
          <w:szCs w:val="28"/>
        </w:rPr>
        <w:t xml:space="preserve"> количество проведенных районных фестивалей; количество проведенных мероприятий, посвященных государственным праздникам, тематических мероприятий районного и краевого значения; </w:t>
      </w:r>
      <w:r w:rsidRPr="00822E04">
        <w:rPr>
          <w:rFonts w:ascii="Times New Roman" w:hAnsi="Times New Roman" w:cs="Times New Roman"/>
          <w:sz w:val="28"/>
          <w:szCs w:val="28"/>
        </w:rPr>
        <w:t xml:space="preserve">участие в краевых фестивалях в этнографическом комплексе «Атамань» (количество фестивалей); численность одаренных детей, получивших премию главы муниципального образования Динской район.  </w:t>
      </w:r>
      <w:r w:rsidRPr="00822E04">
        <w:rPr>
          <w:rFonts w:ascii="Times New Roman" w:hAnsi="Times New Roman" w:cs="Times New Roman"/>
          <w:sz w:val="28"/>
          <w:szCs w:val="28"/>
        </w:rPr>
        <w:tab/>
      </w:r>
    </w:p>
    <w:p w:rsidR="00DA5522" w:rsidRDefault="00DA5522" w:rsidP="00BC66CA">
      <w:pPr>
        <w:pStyle w:val="ConsNormal"/>
        <w:widowControl/>
        <w:ind w:left="-108" w:right="34" w:firstLine="9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 w:rsidR="00BC66CA">
        <w:rPr>
          <w:rFonts w:ascii="Times New Roman" w:hAnsi="Times New Roman" w:cs="Times New Roman"/>
          <w:sz w:val="28"/>
          <w:szCs w:val="28"/>
        </w:rPr>
        <w:t>:</w:t>
      </w:r>
      <w:r w:rsidR="001877A5">
        <w:rPr>
          <w:rFonts w:ascii="Times New Roman" w:hAnsi="Times New Roman" w:cs="Times New Roman"/>
          <w:sz w:val="28"/>
          <w:szCs w:val="28"/>
        </w:rPr>
        <w:t xml:space="preserve"> 2015-2017</w:t>
      </w:r>
      <w:r w:rsidRPr="00F07713">
        <w:rPr>
          <w:rFonts w:ascii="Times New Roman" w:hAnsi="Times New Roman" w:cs="Times New Roman"/>
          <w:sz w:val="28"/>
          <w:szCs w:val="28"/>
        </w:rPr>
        <w:t xml:space="preserve"> годы. </w:t>
      </w:r>
      <w:r>
        <w:rPr>
          <w:rFonts w:ascii="Times New Roman" w:hAnsi="Times New Roman" w:cs="Times New Roman"/>
          <w:sz w:val="28"/>
          <w:szCs w:val="28"/>
        </w:rPr>
        <w:t xml:space="preserve">Объем бюджетных </w:t>
      </w:r>
      <w:r w:rsidR="000936F5">
        <w:rPr>
          <w:rFonts w:ascii="Times New Roman" w:hAnsi="Times New Roman" w:cs="Times New Roman"/>
          <w:sz w:val="28"/>
          <w:szCs w:val="28"/>
        </w:rPr>
        <w:t>ассигнований – 4 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F07713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DA5522" w:rsidRPr="00CC4A46" w:rsidRDefault="00DA5522" w:rsidP="00BC66CA">
      <w:pPr>
        <w:spacing w:after="0" w:line="216" w:lineRule="auto"/>
        <w:ind w:firstLine="851"/>
        <w:jc w:val="center"/>
        <w:rPr>
          <w:rFonts w:ascii="Times New Roman" w:hAnsi="Times New Roman" w:cs="Times New Roman"/>
          <w:color w:val="1F497D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Подпрограмма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«Совершенствование деятельности муниципальных учреждений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>ультур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C4A46">
        <w:rPr>
          <w:rFonts w:ascii="Times New Roman" w:hAnsi="Times New Roman" w:cs="Times New Roman"/>
          <w:color w:val="000000"/>
          <w:sz w:val="28"/>
          <w:szCs w:val="28"/>
        </w:rPr>
        <w:t xml:space="preserve"> по предоставлению муниципальных услуг»</w:t>
      </w:r>
    </w:p>
    <w:p w:rsidR="00DA5522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Координатором подпрограммы является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20785">
        <w:rPr>
          <w:rFonts w:ascii="Times New Roman" w:hAnsi="Times New Roman" w:cs="Times New Roman"/>
          <w:sz w:val="28"/>
          <w:szCs w:val="28"/>
        </w:rPr>
        <w:t>тдел культуры  администрации муниципального образования Динской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F07713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 xml:space="preserve">        Цель подпрограммы: повышение качества и доступности муниципальных услуг в учреждениях  культуры Динского района для всех категорий потребителей.</w:t>
      </w:r>
    </w:p>
    <w:p w:rsidR="00DA5522" w:rsidRPr="00F07713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 xml:space="preserve">        Задачи подпрограммы: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и </w:t>
      </w:r>
      <w:r w:rsidRPr="00F07713">
        <w:rPr>
          <w:rFonts w:ascii="Times New Roman" w:hAnsi="Times New Roman" w:cs="Times New Roman"/>
          <w:sz w:val="28"/>
          <w:szCs w:val="28"/>
        </w:rPr>
        <w:t>развития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F07713">
        <w:rPr>
          <w:rFonts w:ascii="Times New Roman" w:hAnsi="Times New Roman" w:cs="Times New Roman"/>
          <w:sz w:val="28"/>
          <w:szCs w:val="28"/>
        </w:rPr>
        <w:t>, повышение их конкурентоспособности; внедрение инновационных форм и методов предоставления муниципальных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E04">
        <w:rPr>
          <w:rFonts w:ascii="Times New Roman" w:hAnsi="Times New Roman" w:cs="Times New Roman"/>
          <w:sz w:val="28"/>
          <w:szCs w:val="28"/>
        </w:rPr>
        <w:t xml:space="preserve">          Перечень целевых показателей: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822E04">
        <w:rPr>
          <w:rFonts w:ascii="Times New Roman" w:hAnsi="Times New Roman" w:cs="Times New Roman"/>
          <w:sz w:val="28"/>
          <w:szCs w:val="28"/>
        </w:rPr>
        <w:t xml:space="preserve">количество семинаров для руководителей культурно-досуговых учреждений; количество культурно-досуговых мероприятий; количество </w:t>
      </w:r>
      <w:proofErr w:type="spellStart"/>
      <w:r w:rsidRPr="00822E04">
        <w:rPr>
          <w:rFonts w:ascii="Times New Roman" w:hAnsi="Times New Roman" w:cs="Times New Roman"/>
          <w:sz w:val="28"/>
          <w:szCs w:val="28"/>
        </w:rPr>
        <w:t>документовыдач</w:t>
      </w:r>
      <w:proofErr w:type="spellEnd"/>
      <w:r w:rsidRPr="00822E04">
        <w:rPr>
          <w:rFonts w:ascii="Times New Roman" w:hAnsi="Times New Roman" w:cs="Times New Roman"/>
          <w:sz w:val="28"/>
          <w:szCs w:val="28"/>
        </w:rPr>
        <w:t xml:space="preserve"> в библиотеках; количество библиоте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822E04">
        <w:rPr>
          <w:rFonts w:ascii="Times New Roman" w:hAnsi="Times New Roman" w:cs="Times New Roman"/>
          <w:sz w:val="28"/>
          <w:szCs w:val="28"/>
        </w:rPr>
        <w:t>ных методических и консультативных мероприятий; количество музейных экскурсий и выставок; число киносеансов;</w:t>
      </w:r>
      <w:r>
        <w:rPr>
          <w:rFonts w:ascii="Times New Roman" w:hAnsi="Times New Roman" w:cs="Times New Roman"/>
          <w:sz w:val="28"/>
          <w:szCs w:val="28"/>
        </w:rPr>
        <w:t xml:space="preserve"> количество кинозрителей;</w:t>
      </w:r>
      <w:r w:rsidRPr="00822E04">
        <w:rPr>
          <w:rFonts w:ascii="Times New Roman" w:hAnsi="Times New Roman" w:cs="Times New Roman"/>
          <w:sz w:val="28"/>
          <w:szCs w:val="28"/>
        </w:rPr>
        <w:t xml:space="preserve"> контингент детей, обучающихся в  учреждениях  дополнительного образования в сфере культуры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Default="00DA5522" w:rsidP="00BC66C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 w:rsidRPr="00F07713">
        <w:rPr>
          <w:rFonts w:ascii="Times New Roman" w:hAnsi="Times New Roman" w:cs="Times New Roman"/>
          <w:sz w:val="28"/>
          <w:szCs w:val="28"/>
        </w:rPr>
        <w:t>Сроки реализации подпрограммы</w:t>
      </w:r>
      <w:r w:rsidR="00BC66CA">
        <w:rPr>
          <w:rFonts w:ascii="Times New Roman" w:hAnsi="Times New Roman" w:cs="Times New Roman"/>
          <w:sz w:val="28"/>
          <w:szCs w:val="28"/>
        </w:rPr>
        <w:t>:</w:t>
      </w:r>
      <w:r w:rsidR="008969A5">
        <w:rPr>
          <w:rFonts w:ascii="Times New Roman" w:hAnsi="Times New Roman" w:cs="Times New Roman"/>
          <w:sz w:val="28"/>
          <w:szCs w:val="28"/>
        </w:rPr>
        <w:t xml:space="preserve"> 2015-2018</w:t>
      </w:r>
      <w:r w:rsidRPr="00F07713">
        <w:rPr>
          <w:rFonts w:ascii="Times New Roman" w:hAnsi="Times New Roman" w:cs="Times New Roman"/>
          <w:sz w:val="28"/>
          <w:szCs w:val="28"/>
        </w:rPr>
        <w:t xml:space="preserve"> годы. Объем бюджетных ассигнований –</w:t>
      </w:r>
      <w:r w:rsidR="00704EA0">
        <w:rPr>
          <w:rFonts w:ascii="Times New Roman" w:hAnsi="Times New Roman" w:cs="Times New Roman"/>
          <w:sz w:val="28"/>
          <w:szCs w:val="28"/>
        </w:rPr>
        <w:t xml:space="preserve"> </w:t>
      </w:r>
      <w:r w:rsidR="00D71DF0" w:rsidRPr="001877A5">
        <w:rPr>
          <w:rFonts w:ascii="Times New Roman" w:hAnsi="Times New Roman" w:cs="Times New Roman"/>
          <w:sz w:val="28"/>
          <w:szCs w:val="28"/>
        </w:rPr>
        <w:t>214 715,3</w:t>
      </w:r>
      <w:r w:rsidR="006332B9">
        <w:rPr>
          <w:rFonts w:ascii="Times New Roman" w:hAnsi="Times New Roman" w:cs="Times New Roman"/>
          <w:sz w:val="28"/>
          <w:szCs w:val="28"/>
        </w:rPr>
        <w:t xml:space="preserve"> </w:t>
      </w:r>
      <w:r w:rsidRPr="00F07713">
        <w:rPr>
          <w:rFonts w:ascii="Times New Roman" w:hAnsi="Times New Roman" w:cs="Times New Roman"/>
          <w:sz w:val="28"/>
          <w:szCs w:val="28"/>
        </w:rPr>
        <w:t>тыс. рублей.</w:t>
      </w:r>
    </w:p>
    <w:p w:rsidR="00DA5522" w:rsidRPr="007A4298" w:rsidRDefault="00DA5522" w:rsidP="00B33E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33E49">
      <w:pPr>
        <w:pStyle w:val="1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24284">
        <w:rPr>
          <w:rFonts w:ascii="Times New Roman" w:hAnsi="Times New Roman" w:cs="Times New Roman"/>
          <w:color w:val="auto"/>
          <w:sz w:val="28"/>
          <w:szCs w:val="28"/>
        </w:rPr>
        <w:t>Обоснование ресурсного обеспечения Программы</w:t>
      </w:r>
    </w:p>
    <w:p w:rsidR="00DA5522" w:rsidRDefault="00DA5522" w:rsidP="00313442">
      <w:pPr>
        <w:spacing w:after="0" w:line="240" w:lineRule="auto"/>
        <w:jc w:val="both"/>
        <w:rPr>
          <w:lang w:eastAsia="ru-RU"/>
        </w:rPr>
      </w:pPr>
    </w:p>
    <w:p w:rsidR="00DA5522" w:rsidRDefault="00DA5522" w:rsidP="003134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Ф</w:t>
      </w:r>
      <w:r w:rsidRPr="00B2699A">
        <w:rPr>
          <w:rFonts w:ascii="Times New Roman" w:hAnsi="Times New Roman" w:cs="Times New Roman"/>
          <w:sz w:val="28"/>
          <w:szCs w:val="28"/>
        </w:rPr>
        <w:t>инансировани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699A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предусматривается осуществлять за счет сре</w:t>
      </w:r>
      <w:proofErr w:type="gramStart"/>
      <w:r w:rsidRPr="00B2699A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 w:rsidRPr="00B2699A">
        <w:rPr>
          <w:rFonts w:ascii="Times New Roman" w:hAnsi="Times New Roman" w:cs="Times New Roman"/>
          <w:sz w:val="28"/>
          <w:szCs w:val="28"/>
        </w:rPr>
        <w:t>районного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B269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Средства краевого бюджета предоставляются в рамках государственной программы Краснодарского края «Развитие культуры», утвержденной постановлением главы администрации (губернатора) Краснодар</w:t>
      </w:r>
      <w:r w:rsidR="00816F20">
        <w:rPr>
          <w:rFonts w:ascii="Times New Roman" w:hAnsi="Times New Roman" w:cs="Times New Roman"/>
          <w:sz w:val="28"/>
          <w:szCs w:val="28"/>
        </w:rPr>
        <w:t>ского края от 14 октября 2013 года</w:t>
      </w:r>
      <w:r>
        <w:rPr>
          <w:rFonts w:ascii="Times New Roman" w:hAnsi="Times New Roman" w:cs="Times New Roman"/>
          <w:sz w:val="28"/>
          <w:szCs w:val="28"/>
        </w:rPr>
        <w:t xml:space="preserve"> № 1175. </w:t>
      </w:r>
    </w:p>
    <w:p w:rsidR="00DA5522" w:rsidRPr="002B4C21" w:rsidRDefault="00DA5522" w:rsidP="006A0F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002"/>
      <w:r w:rsidRPr="00B2699A">
        <w:rPr>
          <w:rFonts w:ascii="Times New Roman" w:hAnsi="Times New Roman" w:cs="Times New Roman"/>
          <w:sz w:val="28"/>
          <w:szCs w:val="28"/>
        </w:rPr>
        <w:t xml:space="preserve">Объем финансовых ресурсов, предусмотренных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2699A">
        <w:rPr>
          <w:rFonts w:ascii="Times New Roman" w:hAnsi="Times New Roman" w:cs="Times New Roman"/>
          <w:sz w:val="28"/>
          <w:szCs w:val="28"/>
        </w:rPr>
        <w:t xml:space="preserve"> программы, </w:t>
      </w:r>
      <w:bookmarkEnd w:id="1"/>
      <w:r w:rsidRPr="00D20785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E56BB4" w:rsidRPr="001877A5">
        <w:rPr>
          <w:rFonts w:ascii="Times New Roman" w:hAnsi="Times New Roman" w:cs="Times New Roman"/>
          <w:sz w:val="28"/>
          <w:szCs w:val="28"/>
        </w:rPr>
        <w:t>214715,3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C21">
        <w:rPr>
          <w:rFonts w:ascii="Times New Roman" w:hAnsi="Times New Roman" w:cs="Times New Roman"/>
          <w:sz w:val="28"/>
          <w:szCs w:val="28"/>
        </w:rPr>
        <w:t xml:space="preserve">тыс. рублей, в том числе по годам:   </w:t>
      </w:r>
    </w:p>
    <w:p w:rsidR="005E2834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E2834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1278"/>
        <w:gridCol w:w="1615"/>
        <w:gridCol w:w="1343"/>
        <w:gridCol w:w="1137"/>
        <w:gridCol w:w="1103"/>
      </w:tblGrid>
      <w:tr w:rsidR="005E2834" w:rsidRPr="003D72CD" w:rsidTr="005E2834"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Годы реализации</w:t>
            </w:r>
          </w:p>
        </w:tc>
        <w:tc>
          <w:tcPr>
            <w:tcW w:w="6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Объем финансирования, тыс. рублей</w:t>
            </w:r>
          </w:p>
        </w:tc>
      </w:tr>
      <w:tr w:rsidR="005E2834" w:rsidRPr="003D72CD" w:rsidTr="005E2834"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34" w:rsidRPr="003D72CD" w:rsidRDefault="005E2834" w:rsidP="005E2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5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разрезе и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c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точников  финансирования</w:t>
            </w:r>
          </w:p>
        </w:tc>
      </w:tr>
      <w:tr w:rsidR="005E2834" w:rsidRPr="003D72CD" w:rsidTr="005E2834">
        <w:tc>
          <w:tcPr>
            <w:tcW w:w="3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34" w:rsidRPr="003D72CD" w:rsidRDefault="005E2834" w:rsidP="005E2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34" w:rsidRPr="003D72CD" w:rsidRDefault="005E2834" w:rsidP="005E2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Федеральный</w:t>
            </w:r>
          </w:p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бюджет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Краевой бюджет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Местный бюджет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Внебюджетные источники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Государственная программа «Развитие культуры» </w:t>
            </w:r>
          </w:p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81865,2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A46E08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13 84</w:t>
            </w:r>
            <w:r w:rsidR="005E28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  <w:r w:rsidR="00A46E0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018,8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66 403,9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422,5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65 981,4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66 446,2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65 981,4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8969A5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мероприятию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подпрограмма «</w:t>
            </w: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Культура Динского района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» </w:t>
            </w: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1 800,0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1 800,0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1 500,0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8969A5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подпр</w:t>
            </w: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ограмме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Совершенствование деятельности муниципальных учреждений культуры по представлению муниципальных услуг»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A46E08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80 065,2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A46E08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13846,4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A46E08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66 218,8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64 903,9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422,5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64 481,4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64 946,2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64 481,4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8969A5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Всего по мероприятию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A46E08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209915,3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2834" w:rsidRPr="003D72CD" w:rsidTr="005E2834">
        <w:tc>
          <w:tcPr>
            <w:tcW w:w="9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Общий объем финансирования по муниципальной программе</w:t>
            </w:r>
          </w:p>
        </w:tc>
      </w:tr>
      <w:tr w:rsidR="005E283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834" w:rsidRPr="003D72CD" w:rsidRDefault="005E283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tr w:rsidR="00E56BB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2015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81865,2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13 846,4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68018,8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56BB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2016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66 403,9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422,5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65 981,4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56BB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2017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66 446,2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464,8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0F4D8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65 981,4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0,00</w:t>
            </w:r>
          </w:p>
        </w:tc>
      </w:tr>
      <w:tr w:rsidR="00E56BB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8969A5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6BB4" w:rsidRPr="003D72CD" w:rsidTr="005E2834"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72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Всего по муниципальной программе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214715,3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6BB4" w:rsidRPr="003D72CD" w:rsidRDefault="00E56BB4" w:rsidP="005E283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0,00</w:t>
            </w:r>
          </w:p>
        </w:tc>
      </w:tr>
    </w:tbl>
    <w:p w:rsidR="005E2834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E2834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E2834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E2834" w:rsidRPr="002B4C21" w:rsidRDefault="005E2834" w:rsidP="001104C8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55777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ресурсного обеспечения выполнен на основании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расчета финансирования учреждений культуры, смет расходов, бюджетных смет, коммерческих предложений.</w:t>
      </w: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Объемы финансирования муниципальной программы могут уточняться в соответствии с решениями о районном бюджете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законом Краснодарского края о краевом бюджете.</w:t>
      </w: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354C6" w:rsidRDefault="00DA5522" w:rsidP="00C354C6">
      <w:pPr>
        <w:pStyle w:val="1"/>
        <w:spacing w:before="0" w:after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354C6">
        <w:rPr>
          <w:rFonts w:ascii="Times New Roman" w:hAnsi="Times New Roman" w:cs="Times New Roman"/>
          <w:color w:val="auto"/>
          <w:sz w:val="28"/>
          <w:szCs w:val="28"/>
        </w:rPr>
        <w:t>5. Методика оценки эффективности реализации муниципальной программы</w:t>
      </w: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A5522" w:rsidRPr="00301363" w:rsidRDefault="00DA5522" w:rsidP="00C354C6">
      <w:pPr>
        <w:pStyle w:val="a9"/>
        <w:numPr>
          <w:ilvl w:val="1"/>
          <w:numId w:val="5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301363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ежегодно. </w:t>
      </w:r>
    </w:p>
    <w:p w:rsidR="00DA5522" w:rsidRPr="007853A3" w:rsidRDefault="00DA5522" w:rsidP="00C354C6">
      <w:pPr>
        <w:pStyle w:val="a9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853A3">
        <w:rPr>
          <w:rFonts w:ascii="Times New Roman" w:hAnsi="Times New Roman" w:cs="Times New Roman"/>
          <w:sz w:val="28"/>
          <w:szCs w:val="28"/>
        </w:rPr>
        <w:t xml:space="preserve">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7853A3">
        <w:rPr>
          <w:rFonts w:ascii="Times New Roman" w:hAnsi="Times New Roman" w:cs="Times New Roman"/>
          <w:sz w:val="28"/>
          <w:szCs w:val="28"/>
        </w:rPr>
        <w:t xml:space="preserve">й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7853A3">
        <w:rPr>
          <w:rFonts w:ascii="Times New Roman" w:hAnsi="Times New Roman" w:cs="Times New Roman"/>
          <w:sz w:val="28"/>
          <w:szCs w:val="28"/>
        </w:rPr>
        <w:t>ой программы и оценке эффективности ее реализации.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2"/>
      <w:bookmarkEnd w:id="2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осуществляется в два этапа.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121"/>
      <w:bookmarkEnd w:id="3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>.2.1. На первом этапе осуществляется оценка эффективности реализации каждой из подпрограмм, в</w:t>
      </w:r>
      <w:r>
        <w:rPr>
          <w:rFonts w:ascii="Times New Roman" w:hAnsi="Times New Roman" w:cs="Times New Roman"/>
          <w:sz w:val="28"/>
          <w:szCs w:val="28"/>
        </w:rPr>
        <w:t>ходящи</w:t>
      </w:r>
      <w:r w:rsidRPr="00AD5309">
        <w:rPr>
          <w:rFonts w:ascii="Times New Roman" w:hAnsi="Times New Roman" w:cs="Times New Roman"/>
          <w:sz w:val="28"/>
          <w:szCs w:val="28"/>
        </w:rPr>
        <w:t xml:space="preserve">х в </w:t>
      </w:r>
      <w:r>
        <w:rPr>
          <w:rFonts w:ascii="Times New Roman" w:hAnsi="Times New Roman" w:cs="Times New Roman"/>
          <w:sz w:val="28"/>
          <w:szCs w:val="28"/>
        </w:rPr>
        <w:t>состав муниципальной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>, и включает:</w:t>
      </w:r>
    </w:p>
    <w:bookmarkEnd w:id="4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 и достижения ожидаемых непосредственных результатов их реализации;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AD5309">
        <w:rPr>
          <w:rFonts w:ascii="Times New Roman" w:hAnsi="Times New Roman" w:cs="Times New Roman"/>
          <w:sz w:val="28"/>
          <w:szCs w:val="28"/>
        </w:rPr>
        <w:t>расходов;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подпрограмм, входящих в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ную программу (далее - оценка степени реализации подпрограммы)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122"/>
      <w:r>
        <w:rPr>
          <w:rFonts w:ascii="Times New Roman" w:hAnsi="Times New Roman" w:cs="Times New Roman"/>
          <w:sz w:val="28"/>
          <w:szCs w:val="28"/>
        </w:rPr>
        <w:t>5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.2.2. На втором этапе осуществляется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  <w:bookmarkEnd w:id="5"/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6" w:name="sub_102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5.3. Оценка степени реализации мероприятий подпрограмм  и достижения ожидаемых непосредственных результатов их реализации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21"/>
      <w:bookmarkEnd w:id="6"/>
      <w:r>
        <w:rPr>
          <w:rFonts w:ascii="Times New Roman" w:hAnsi="Times New Roman" w:cs="Times New Roman"/>
          <w:sz w:val="28"/>
          <w:szCs w:val="28"/>
        </w:rPr>
        <w:t>5.3.</w:t>
      </w:r>
      <w:r w:rsidRPr="00AD5309">
        <w:rPr>
          <w:rFonts w:ascii="Times New Roman" w:hAnsi="Times New Roman" w:cs="Times New Roman"/>
          <w:sz w:val="28"/>
          <w:szCs w:val="28"/>
        </w:rPr>
        <w:t>1. Степень реализации мероприятий оценивается для каждой подпрограммы, как доля мероприятий</w:t>
      </w:r>
      <w:r w:rsidR="00557777"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выполненных в полном объеме</w:t>
      </w:r>
      <w:r w:rsidR="00557777"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  <w:bookmarkEnd w:id="7"/>
    </w:p>
    <w:p w:rsidR="00DA5522" w:rsidRPr="00AD5309" w:rsidRDefault="00DA5522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74F31">
        <w:rPr>
          <w:rFonts w:ascii="Times New Roman" w:hAnsi="Times New Roman" w:cs="Times New Roman"/>
          <w:sz w:val="28"/>
          <w:szCs w:val="28"/>
        </w:rPr>
        <w:t>СР</w:t>
      </w:r>
      <w:r w:rsidRPr="008E3E43">
        <w:rPr>
          <w:rFonts w:ascii="Times New Roman" w:hAnsi="Times New Roman" w:cs="Times New Roman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74F31">
        <w:rPr>
          <w:rFonts w:ascii="Times New Roman" w:hAnsi="Times New Roman" w:cs="Times New Roman"/>
          <w:sz w:val="28"/>
          <w:szCs w:val="28"/>
        </w:rPr>
        <w:t>М</w:t>
      </w:r>
      <w:r w:rsidRPr="00B74F3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М,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(1)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B74F3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B74F3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количество мероприятий, выполненных в полном объеме, из числа мероприятий, запланированных к реализации в отчетном году;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22"/>
      <w:r>
        <w:rPr>
          <w:rFonts w:ascii="Times New Roman" w:hAnsi="Times New Roman" w:cs="Times New Roman"/>
          <w:sz w:val="28"/>
          <w:szCs w:val="28"/>
        </w:rPr>
        <w:t>5.3</w:t>
      </w:r>
      <w:r w:rsidRPr="00AD5309">
        <w:rPr>
          <w:rFonts w:ascii="Times New Roman" w:hAnsi="Times New Roman" w:cs="Times New Roman"/>
          <w:sz w:val="28"/>
          <w:szCs w:val="28"/>
        </w:rPr>
        <w:t>.2. Мероприятие может считаться выполненным в полном объеме при достижении следующих результатов: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221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Pr="00AD5309">
        <w:rPr>
          <w:rFonts w:ascii="Times New Roman" w:hAnsi="Times New Roman" w:cs="Times New Roman"/>
          <w:sz w:val="28"/>
          <w:szCs w:val="28"/>
        </w:rPr>
        <w:t xml:space="preserve">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9"/>
    <w:p w:rsidR="00DA5522" w:rsidRPr="00AD5309" w:rsidRDefault="00DA5522" w:rsidP="005577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5522" w:rsidRPr="008C04C0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222"/>
      <w:proofErr w:type="gramStart"/>
      <w:r>
        <w:rPr>
          <w:rFonts w:ascii="Times New Roman" w:hAnsi="Times New Roman" w:cs="Times New Roman"/>
          <w:sz w:val="28"/>
          <w:szCs w:val="28"/>
        </w:rPr>
        <w:t>- м</w:t>
      </w:r>
      <w:r w:rsidRPr="00AD5309">
        <w:rPr>
          <w:rFonts w:ascii="Times New Roman" w:hAnsi="Times New Roman" w:cs="Times New Roman"/>
          <w:sz w:val="28"/>
          <w:szCs w:val="28"/>
        </w:rPr>
        <w:t>ероприят</w:t>
      </w:r>
      <w:r>
        <w:rPr>
          <w:rFonts w:ascii="Times New Roman" w:hAnsi="Times New Roman" w:cs="Times New Roman"/>
          <w:sz w:val="28"/>
          <w:szCs w:val="28"/>
        </w:rPr>
        <w:t>ие, предусматривающее оказание 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заданий, финансовое обеспечение которых осуществляется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</w:t>
      </w:r>
      <w:r w:rsidRPr="00AD5309">
        <w:rPr>
          <w:rFonts w:ascii="Times New Roman" w:hAnsi="Times New Roman" w:cs="Times New Roman"/>
          <w:sz w:val="28"/>
          <w:szCs w:val="28"/>
        </w:rPr>
        <w:t xml:space="preserve">ого бюджета,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ных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ных услуг (работ) в соответствии с</w:t>
      </w:r>
      <w:bookmarkEnd w:id="10"/>
      <w:r w:rsidR="00557777">
        <w:rPr>
          <w:rFonts w:ascii="Times New Roman" w:hAnsi="Times New Roman" w:cs="Times New Roman"/>
          <w:sz w:val="28"/>
          <w:szCs w:val="28"/>
        </w:rPr>
        <w:t xml:space="preserve"> </w:t>
      </w:r>
      <w:r w:rsidRPr="008C04C0"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</w:t>
      </w:r>
      <w:proofErr w:type="gramEnd"/>
      <w:r w:rsidRPr="008C04C0">
        <w:rPr>
          <w:rFonts w:ascii="Times New Roman" w:hAnsi="Times New Roman" w:cs="Times New Roman"/>
          <w:sz w:val="28"/>
          <w:szCs w:val="28"/>
        </w:rPr>
        <w:t xml:space="preserve"> Динской район;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223"/>
      <w:r>
        <w:rPr>
          <w:rFonts w:ascii="Times New Roman" w:hAnsi="Times New Roman" w:cs="Times New Roman"/>
          <w:sz w:val="28"/>
          <w:szCs w:val="28"/>
        </w:rPr>
        <w:t>- по</w:t>
      </w:r>
      <w:r w:rsidRPr="00AD5309">
        <w:rPr>
          <w:rFonts w:ascii="Times New Roman" w:hAnsi="Times New Roman" w:cs="Times New Roman"/>
          <w:sz w:val="28"/>
          <w:szCs w:val="28"/>
        </w:rPr>
        <w:t xml:space="preserve"> иным мероприятиям результаты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AD5309"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557777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="0055777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достижение</w:t>
      </w:r>
      <w:proofErr w:type="spellEnd"/>
      <w:r w:rsidR="00DA338B">
        <w:rPr>
          <w:rFonts w:ascii="Times New Roman" w:hAnsi="Times New Roman" w:cs="Times New Roman"/>
          <w:sz w:val="28"/>
          <w:szCs w:val="28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качественного результата.</w:t>
      </w:r>
      <w:bookmarkEnd w:id="11"/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2" w:name="sub_103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5.4. Оценка степени соответствия запланированному уровню бюджетных расходов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6332B9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31"/>
      <w:bookmarkEnd w:id="12"/>
      <w:r>
        <w:rPr>
          <w:rFonts w:ascii="Times New Roman" w:hAnsi="Times New Roman" w:cs="Times New Roman"/>
          <w:sz w:val="28"/>
          <w:szCs w:val="28"/>
        </w:rPr>
        <w:t>5.4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Степень соответствия запланированному уровню </w:t>
      </w:r>
      <w:r w:rsidRPr="00301363">
        <w:rPr>
          <w:rFonts w:ascii="Times New Roman" w:hAnsi="Times New Roman" w:cs="Times New Roman"/>
          <w:sz w:val="28"/>
          <w:szCs w:val="28"/>
        </w:rPr>
        <w:t>бюджетных</w:t>
      </w:r>
      <w:r w:rsidRPr="00AD5309"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  <w:bookmarkEnd w:id="13"/>
    </w:p>
    <w:p w:rsidR="00DA5522" w:rsidRPr="00AD5309" w:rsidRDefault="00DA5522" w:rsidP="006332B9">
      <w:pPr>
        <w:spacing w:after="0" w:line="240" w:lineRule="auto"/>
        <w:ind w:firstLine="2552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С</w:t>
      </w:r>
      <w:r w:rsidRPr="008E3E43">
        <w:rPr>
          <w:rFonts w:ascii="Times New Roman" w:hAnsi="Times New Roman" w:cs="Times New Roman"/>
          <w:sz w:val="24"/>
          <w:szCs w:val="24"/>
        </w:rPr>
        <w:t>уз</w:t>
      </w:r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(2)   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8E3E43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r w:rsidRPr="008E3E43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в отчетном году;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8E3E4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объемы </w:t>
      </w:r>
      <w:r>
        <w:rPr>
          <w:rFonts w:ascii="Times New Roman" w:hAnsi="Times New Roman" w:cs="Times New Roman"/>
          <w:sz w:val="28"/>
          <w:szCs w:val="28"/>
        </w:rPr>
        <w:t>финансовых средств</w:t>
      </w:r>
      <w:r w:rsidRPr="00AD5309">
        <w:rPr>
          <w:rFonts w:ascii="Times New Roman" w:hAnsi="Times New Roman" w:cs="Times New Roman"/>
          <w:sz w:val="28"/>
          <w:szCs w:val="28"/>
        </w:rPr>
        <w:t xml:space="preserve">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  <w:bookmarkStart w:id="14" w:name="sub_104"/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5.5. Оценка эффективности использования финансовых средств. </w:t>
      </w:r>
    </w:p>
    <w:bookmarkEnd w:id="14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5.5.1. </w:t>
      </w: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>финансов</w:t>
      </w:r>
      <w:r w:rsidRPr="00AD5309">
        <w:rPr>
          <w:rFonts w:ascii="Times New Roman" w:hAnsi="Times New Roman" w:cs="Times New Roman"/>
          <w:sz w:val="28"/>
          <w:szCs w:val="28"/>
        </w:rPr>
        <w:t>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DA5522" w:rsidRPr="00AD5309" w:rsidRDefault="00DA5522" w:rsidP="006332B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(3) 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356D52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356D52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(1)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СС</w:t>
      </w:r>
      <w:r w:rsidRPr="00356D52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</w:t>
      </w:r>
      <w:r>
        <w:rPr>
          <w:rFonts w:ascii="Times New Roman" w:hAnsi="Times New Roman" w:cs="Times New Roman"/>
          <w:sz w:val="28"/>
          <w:szCs w:val="28"/>
        </w:rPr>
        <w:t xml:space="preserve"> (2)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5" w:name="sub_105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5.6. Оценка степени достижения целей и решения задач подпрограммы. 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51"/>
      <w:bookmarkEnd w:id="15"/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 xml:space="preserve">1. Для оценки степени достижения целей и решения задач (далее - степень реализации) подпрограммы определяется степень достижения 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>плановых значений каждого целевого показателя, характеризующего цели и задачи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17" w:name="sub_1052"/>
      <w:bookmarkEnd w:id="16"/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>2. Степень достижения планового значения целевого показателя рассчитывается по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:</w:t>
      </w:r>
    </w:p>
    <w:bookmarkEnd w:id="17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0E69E3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0E69E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E69E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где                                (4)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пф</w:t>
      </w:r>
      <w:proofErr w:type="spell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значение целевого показателя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 фактически достигнутое на конец отчетного периода;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A3164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плановое значение целевого показателя подпрограммы.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53"/>
      <w:r w:rsidRPr="00AD5309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6.</w:t>
      </w:r>
      <w:r w:rsidRPr="00AD5309">
        <w:rPr>
          <w:rFonts w:ascii="Times New Roman" w:hAnsi="Times New Roman" w:cs="Times New Roman"/>
          <w:sz w:val="28"/>
          <w:szCs w:val="28"/>
        </w:rPr>
        <w:t>3. Степень реализации подпрограммы рассчитывается по формуле:</w:t>
      </w:r>
    </w:p>
    <w:bookmarkEnd w:id="18"/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5A3164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A3164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5A3164"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(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/ппз</w:t>
      </w:r>
      <w:r w:rsidRPr="005A316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/ппз</w:t>
      </w:r>
      <w:r>
        <w:rPr>
          <w:rFonts w:ascii="Times New Roman" w:hAnsi="Times New Roman" w:cs="Times New Roman"/>
        </w:rPr>
        <w:t xml:space="preserve">2 + …+ </w:t>
      </w:r>
      <w:proofErr w:type="spellStart"/>
      <w:r w:rsidRPr="005A3164">
        <w:rPr>
          <w:rFonts w:ascii="Times New Roman" w:hAnsi="Times New Roman" w:cs="Times New Roman"/>
          <w:sz w:val="28"/>
          <w:szCs w:val="28"/>
        </w:rPr>
        <w:t>СД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ппз</w:t>
      </w:r>
      <w:proofErr w:type="spellEnd"/>
      <w:r>
        <w:rPr>
          <w:rFonts w:ascii="Times New Roman" w:hAnsi="Times New Roman" w:cs="Times New Roman"/>
          <w:lang w:val="en-US"/>
        </w:rPr>
        <w:t>n</w:t>
      </w:r>
      <w:r w:rsidRPr="005A3164">
        <w:rPr>
          <w:rFonts w:ascii="Times New Roman" w:hAnsi="Times New Roman" w:cs="Times New Roman"/>
        </w:rPr>
        <w:t>)</w:t>
      </w:r>
      <w:r w:rsidRPr="005A316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 где:                  (5)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F0A4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CF0A4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реализации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CF0A4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F0A4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F0A47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степень достижения планового значения целевого показателя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D530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 подпрограммы.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данной формулы в</w:t>
      </w:r>
      <w:r w:rsidRPr="00AD5309">
        <w:rPr>
          <w:rFonts w:ascii="Times New Roman" w:hAnsi="Times New Roman" w:cs="Times New Roman"/>
          <w:sz w:val="28"/>
          <w:szCs w:val="28"/>
        </w:rPr>
        <w:t xml:space="preserve"> случаях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5309">
        <w:rPr>
          <w:rFonts w:ascii="Times New Roman" w:hAnsi="Times New Roman" w:cs="Times New Roman"/>
          <w:sz w:val="28"/>
          <w:szCs w:val="28"/>
        </w:rPr>
        <w:t xml:space="preserve">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5B702C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B702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B702C">
        <w:rPr>
          <w:rFonts w:ascii="Times New Roman" w:hAnsi="Times New Roman" w:cs="Times New Roman"/>
          <w:sz w:val="24"/>
          <w:szCs w:val="24"/>
        </w:rPr>
        <w:t>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 xml:space="preserve">значение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19" w:name="sub_106"/>
      <w:r w:rsidRPr="00C354C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5.7. Оценка эффективности реализации подпрограммы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61"/>
      <w:bookmarkEnd w:id="19"/>
      <w:r>
        <w:rPr>
          <w:rFonts w:ascii="Times New Roman" w:hAnsi="Times New Roman" w:cs="Times New Roman"/>
          <w:sz w:val="28"/>
          <w:szCs w:val="28"/>
        </w:rPr>
        <w:t>5.7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по следующей формуле:</w:t>
      </w:r>
    </w:p>
    <w:bookmarkEnd w:id="20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5F6557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5F6557">
        <w:rPr>
          <w:rFonts w:ascii="Times New Roman" w:hAnsi="Times New Roman" w:cs="Times New Roman"/>
          <w:sz w:val="24"/>
          <w:szCs w:val="24"/>
        </w:rPr>
        <w:t xml:space="preserve">/п </w:t>
      </w:r>
      <w:r w:rsidRPr="00AD5309">
        <w:rPr>
          <w:rFonts w:ascii="Times New Roman" w:hAnsi="Times New Roman" w:cs="Times New Roman"/>
          <w:sz w:val="28"/>
          <w:szCs w:val="28"/>
        </w:rPr>
        <w:t xml:space="preserve">*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5F6557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где: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(6)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- эффективность реализации подпрограммы;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DF00F5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57777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 xml:space="preserve">- степень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(5)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</w:t>
      </w:r>
      <w:r w:rsidRPr="00DF00F5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финансовых </w:t>
      </w:r>
      <w:r w:rsidRPr="00AD5309">
        <w:rPr>
          <w:rFonts w:ascii="Times New Roman" w:hAnsi="Times New Roman" w:cs="Times New Roman"/>
          <w:sz w:val="28"/>
          <w:szCs w:val="28"/>
        </w:rPr>
        <w:t>средств 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D5309">
        <w:rPr>
          <w:rFonts w:ascii="Times New Roman" w:hAnsi="Times New Roman" w:cs="Times New Roman"/>
          <w:sz w:val="28"/>
          <w:szCs w:val="28"/>
        </w:rPr>
        <w:t>).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062"/>
      <w:r>
        <w:rPr>
          <w:rFonts w:ascii="Times New Roman" w:hAnsi="Times New Roman" w:cs="Times New Roman"/>
          <w:sz w:val="28"/>
          <w:szCs w:val="28"/>
        </w:rPr>
        <w:t>5.7</w:t>
      </w:r>
      <w:r w:rsidRPr="00AD5309">
        <w:rPr>
          <w:rFonts w:ascii="Times New Roman" w:hAnsi="Times New Roman" w:cs="Times New Roman"/>
          <w:sz w:val="28"/>
          <w:szCs w:val="28"/>
        </w:rPr>
        <w:t>.2. Эффективность реализации подпрограммы признается высокой в случае, если значение ЭР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0936F5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0,9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bookmarkEnd w:id="21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Эффективность реализации подпрограммы признается средней в случае, если значение ЭР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0936F5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Эффективность реализации подпрограммы  признается удовлетворительной в случае, если значение ЭР</w:t>
      </w:r>
      <w:r w:rsidR="000936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00F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F00F5">
        <w:rPr>
          <w:rFonts w:ascii="Times New Roman" w:hAnsi="Times New Roman" w:cs="Times New Roman"/>
          <w:sz w:val="24"/>
          <w:szCs w:val="24"/>
        </w:rPr>
        <w:t>/п</w:t>
      </w:r>
      <w:r w:rsidR="000936F5">
        <w:rPr>
          <w:rFonts w:ascii="Times New Roman" w:hAnsi="Times New Roman" w:cs="Times New Roman"/>
          <w:sz w:val="24"/>
          <w:szCs w:val="24"/>
        </w:rPr>
        <w:t xml:space="preserve"> </w:t>
      </w:r>
      <w:r w:rsidRPr="00AD5309">
        <w:rPr>
          <w:rFonts w:ascii="Times New Roman" w:hAnsi="Times New Roman" w:cs="Times New Roman"/>
          <w:sz w:val="28"/>
          <w:szCs w:val="28"/>
        </w:rPr>
        <w:t>составляет не менее 0,7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AD5309">
        <w:rPr>
          <w:rFonts w:ascii="Times New Roman" w:hAnsi="Times New Roman" w:cs="Times New Roman"/>
          <w:sz w:val="28"/>
          <w:szCs w:val="28"/>
        </w:rPr>
        <w:t>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2" w:name="sub_107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5.8. Оценка степени достижения целей и решения задач муниципальной 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71"/>
      <w:bookmarkEnd w:id="22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определяется степень </w:t>
      </w:r>
      <w:r w:rsidRPr="00AD5309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72"/>
      <w:bookmarkEnd w:id="23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рассчитывается по следующ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D5309">
        <w:rPr>
          <w:rFonts w:ascii="Times New Roman" w:hAnsi="Times New Roman" w:cs="Times New Roman"/>
          <w:sz w:val="28"/>
          <w:szCs w:val="28"/>
        </w:rPr>
        <w:t xml:space="preserve"> формул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D5309">
        <w:rPr>
          <w:rFonts w:ascii="Times New Roman" w:hAnsi="Times New Roman" w:cs="Times New Roman"/>
          <w:sz w:val="28"/>
          <w:szCs w:val="28"/>
        </w:rPr>
        <w:t>:</w:t>
      </w:r>
      <w:bookmarkEnd w:id="24"/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где                                  (7)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мпф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программы, фактически достигнутое на конец отчетного периода;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ЗП</w:t>
      </w:r>
      <w:r w:rsidRPr="00DC4D16">
        <w:rPr>
          <w:rFonts w:ascii="Times New Roman" w:hAnsi="Times New Roman" w:cs="Times New Roman"/>
          <w:sz w:val="24"/>
          <w:szCs w:val="24"/>
        </w:rPr>
        <w:t>мпп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73"/>
      <w:r>
        <w:rPr>
          <w:rFonts w:ascii="Times New Roman" w:hAnsi="Times New Roman" w:cs="Times New Roman"/>
          <w:sz w:val="28"/>
          <w:szCs w:val="28"/>
        </w:rPr>
        <w:t>5.8</w:t>
      </w:r>
      <w:r w:rsidRPr="00AD5309">
        <w:rPr>
          <w:rFonts w:ascii="Times New Roman" w:hAnsi="Times New Roman" w:cs="Times New Roman"/>
          <w:sz w:val="28"/>
          <w:szCs w:val="28"/>
        </w:rPr>
        <w:t xml:space="preserve">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рассчитывается по формуле:</w:t>
      </w:r>
    </w:p>
    <w:p w:rsidR="00DA5522" w:rsidRPr="00647A9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647A99"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gramStart"/>
      <w:r w:rsidRPr="00647A99"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 + </w:t>
      </w:r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r w:rsidRPr="00647A9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+ … +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DC4D16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647A99">
        <w:rPr>
          <w:rFonts w:ascii="Times New Roman" w:hAnsi="Times New Roman" w:cs="Times New Roman"/>
          <w:sz w:val="28"/>
          <w:szCs w:val="28"/>
        </w:rPr>
        <w:t xml:space="preserve">/ </w:t>
      </w:r>
      <w:r w:rsidRPr="00647A99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, где:              (8)</w:t>
      </w:r>
    </w:p>
    <w:bookmarkEnd w:id="25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647A99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СД</w:t>
      </w:r>
      <w:r w:rsidRPr="00647A99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</w:t>
      </w:r>
      <w:r>
        <w:rPr>
          <w:rFonts w:ascii="Times New Roman" w:hAnsi="Times New Roman" w:cs="Times New Roman"/>
          <w:sz w:val="28"/>
          <w:szCs w:val="28"/>
        </w:rPr>
        <w:t>го значения целевого показателя</w:t>
      </w:r>
      <w:r w:rsidRPr="00AD5309">
        <w:rPr>
          <w:rFonts w:ascii="Times New Roman" w:hAnsi="Times New Roman" w:cs="Times New Roman"/>
          <w:sz w:val="28"/>
          <w:szCs w:val="28"/>
        </w:rPr>
        <w:t xml:space="preserve">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(7)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AD5309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количеств</w:t>
      </w:r>
      <w:r w:rsidRPr="00AD53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СД</w:t>
      </w:r>
      <w:r w:rsidRPr="0071209B">
        <w:rPr>
          <w:rFonts w:ascii="Times New Roman" w:hAnsi="Times New Roman" w:cs="Times New Roman"/>
          <w:sz w:val="24"/>
          <w:szCs w:val="24"/>
        </w:rPr>
        <w:t>мппз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&gt;1,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AD5309">
        <w:rPr>
          <w:rFonts w:ascii="Times New Roman" w:hAnsi="Times New Roman" w:cs="Times New Roman"/>
          <w:sz w:val="28"/>
          <w:szCs w:val="28"/>
        </w:rPr>
        <w:t xml:space="preserve">значение принимается </w:t>
      </w:r>
      <w:proofErr w:type="gramStart"/>
      <w:r w:rsidRPr="00AD530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DA5522" w:rsidRPr="00C354C6" w:rsidRDefault="00DA5522" w:rsidP="00C354C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6" w:name="sub_108"/>
      <w:r w:rsidRPr="00C354C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5.9. Оценка эффективности реализации муниципальной программы.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81"/>
      <w:bookmarkEnd w:id="26"/>
      <w:r>
        <w:rPr>
          <w:rFonts w:ascii="Times New Roman" w:hAnsi="Times New Roman" w:cs="Times New Roman"/>
          <w:sz w:val="28"/>
          <w:szCs w:val="28"/>
        </w:rPr>
        <w:t>5.9</w:t>
      </w:r>
      <w:r w:rsidRPr="00AD5309">
        <w:rPr>
          <w:rFonts w:ascii="Times New Roman" w:hAnsi="Times New Roman" w:cs="Times New Roman"/>
          <w:sz w:val="28"/>
          <w:szCs w:val="28"/>
        </w:rPr>
        <w:t xml:space="preserve">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и оценки эффективности реализации входящих в нее подпрограмм по следующей формуле: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C93566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C003C4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0,5*</w:t>
      </w:r>
      <w:proofErr w:type="spellStart"/>
      <w:r>
        <w:rPr>
          <w:rFonts w:ascii="Times New Roman" w:hAnsi="Times New Roman" w:cs="Times New Roman"/>
          <w:sz w:val="28"/>
          <w:szCs w:val="28"/>
        </w:rPr>
        <w:t>СР</w:t>
      </w:r>
      <w:r w:rsidRPr="00C003C4">
        <w:rPr>
          <w:rFonts w:ascii="Times New Roman" w:hAnsi="Times New Roman" w:cs="Times New Roman"/>
          <w:sz w:val="24"/>
          <w:szCs w:val="24"/>
        </w:rPr>
        <w:t>мп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+ 0,5*(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</w:t>
      </w:r>
      <w:proofErr w:type="gramStart"/>
      <w:r w:rsidRPr="00C003C4"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>1</w:t>
      </w:r>
      <w:r w:rsidRPr="00C003C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/п2</w:t>
      </w:r>
      <w:r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 xml:space="preserve">2 +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C93566">
        <w:rPr>
          <w:rFonts w:ascii="Times New Roman" w:hAnsi="Times New Roman" w:cs="Times New Roman"/>
          <w:sz w:val="24"/>
          <w:szCs w:val="24"/>
        </w:rPr>
        <w:t>+</w:t>
      </w: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003C4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003C4">
        <w:rPr>
          <w:rFonts w:ascii="Times New Roman" w:hAnsi="Times New Roman" w:cs="Times New Roman"/>
          <w:sz w:val="24"/>
          <w:szCs w:val="24"/>
        </w:rPr>
        <w:t>/п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*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spellEnd"/>
      <w:r w:rsidRPr="00C9356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bookmarkEnd w:id="27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СР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AD5309">
        <w:rPr>
          <w:rFonts w:ascii="Times New Roman" w:hAnsi="Times New Roman" w:cs="Times New Roman"/>
          <w:sz w:val="28"/>
          <w:szCs w:val="28"/>
        </w:rPr>
        <w:t>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(8);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C93566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п</w:t>
      </w:r>
      <w:r w:rsidRPr="00AD530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эффективность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(6)</w:t>
      </w:r>
      <w:r w:rsidRPr="00AD5309">
        <w:rPr>
          <w:rFonts w:ascii="Times New Roman" w:hAnsi="Times New Roman" w:cs="Times New Roman"/>
          <w:sz w:val="28"/>
          <w:szCs w:val="28"/>
        </w:rPr>
        <w:t>;</w:t>
      </w:r>
    </w:p>
    <w:p w:rsidR="00DA5522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C003C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</w:rPr>
        <w:t>2, …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D5309">
        <w:rPr>
          <w:rFonts w:ascii="Times New Roman" w:hAnsi="Times New Roman" w:cs="Times New Roman"/>
          <w:sz w:val="28"/>
          <w:szCs w:val="28"/>
        </w:rPr>
        <w:t xml:space="preserve"> значимости подпрограммы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ее координатором. 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значимости </w:t>
      </w:r>
      <w:r w:rsidRPr="00AD5309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k</w:t>
      </w:r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C93566">
        <w:rPr>
          <w:rFonts w:ascii="Times New Roman" w:hAnsi="Times New Roman" w:cs="Times New Roman"/>
          <w:sz w:val="24"/>
          <w:szCs w:val="24"/>
        </w:rPr>
        <w:t>j</w:t>
      </w:r>
      <w:proofErr w:type="spellEnd"/>
      <w:proofErr w:type="gramEnd"/>
      <w:r w:rsidRPr="00AD5309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(кассового исполнения) на реализацию j-той подпрограммы  в отчетном году;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lastRenderedPageBreak/>
        <w:t xml:space="preserve">Ф - объем фактических расходов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программы;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>j - количество подпрограмм.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82"/>
      <w:r>
        <w:rPr>
          <w:rFonts w:ascii="Times New Roman" w:hAnsi="Times New Roman" w:cs="Times New Roman"/>
          <w:sz w:val="28"/>
          <w:szCs w:val="28"/>
        </w:rPr>
        <w:t>5.9</w:t>
      </w:r>
      <w:r w:rsidRPr="00AD5309">
        <w:rPr>
          <w:rFonts w:ascii="Times New Roman" w:hAnsi="Times New Roman" w:cs="Times New Roman"/>
          <w:sz w:val="28"/>
          <w:szCs w:val="28"/>
        </w:rPr>
        <w:t xml:space="preserve">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высокой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bookmarkEnd w:id="28"/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средней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93566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 xml:space="preserve">ной программы признается удовлетворительной в случае, если значение </w:t>
      </w:r>
      <w:proofErr w:type="spellStart"/>
      <w:r w:rsidRPr="00AD5309">
        <w:rPr>
          <w:rFonts w:ascii="Times New Roman" w:hAnsi="Times New Roman" w:cs="Times New Roman"/>
          <w:sz w:val="28"/>
          <w:szCs w:val="28"/>
        </w:rPr>
        <w:t>ЭР</w:t>
      </w:r>
      <w:r w:rsidRPr="00CF072B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AD5309"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:rsidR="00DA5522" w:rsidRPr="00AD5309" w:rsidRDefault="00DA5522" w:rsidP="00C35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309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D5309">
        <w:rPr>
          <w:rFonts w:ascii="Times New Roman" w:hAnsi="Times New Roman" w:cs="Times New Roman"/>
          <w:sz w:val="28"/>
          <w:szCs w:val="28"/>
        </w:rPr>
        <w:t>ной программы признается неудовлетворительной.</w:t>
      </w:r>
    </w:p>
    <w:p w:rsidR="00DA5522" w:rsidRDefault="00DA5522" w:rsidP="00C354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A5522" w:rsidRPr="000D0D3A" w:rsidRDefault="00DA5522" w:rsidP="000D0D3A">
      <w:pPr>
        <w:pStyle w:val="a9"/>
        <w:numPr>
          <w:ilvl w:val="0"/>
          <w:numId w:val="5"/>
        </w:num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D3A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реализации муниципальной программы и контроль </w:t>
      </w:r>
    </w:p>
    <w:p w:rsidR="00DA5522" w:rsidRPr="000D0D3A" w:rsidRDefault="00DA5522" w:rsidP="000D0D3A">
      <w:pPr>
        <w:pStyle w:val="a9"/>
        <w:spacing w:line="240" w:lineRule="auto"/>
        <w:ind w:left="4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D3A">
        <w:rPr>
          <w:rFonts w:ascii="Times New Roman" w:hAnsi="Times New Roman" w:cs="Times New Roman"/>
          <w:b/>
          <w:bCs/>
          <w:sz w:val="28"/>
          <w:szCs w:val="28"/>
        </w:rPr>
        <w:t>за ее выполнением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Текущее управление муниципальной  программой осуществляет отдел культуры администрации муниципального образования Динской район (далее - координатор муниципальной программы).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Координатор муниципальной программы: 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формирует структуру муниципальной программы и перечень координаторов подпрограмм, участников муниципальной программы;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DA5522" w:rsidRDefault="00DA5522" w:rsidP="006332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A5522" w:rsidRDefault="00DA5522" w:rsidP="000D0D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несет ответственность за достижение целевых показателей муниципальной программы;</w:t>
      </w:r>
    </w:p>
    <w:p w:rsidR="00DA5522" w:rsidRDefault="00DA5522" w:rsidP="00240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A5522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муниципальной программы и анализ отчетности, представляемой </w:t>
      </w:r>
      <w:r>
        <w:rPr>
          <w:rFonts w:ascii="Times New Roman" w:hAnsi="Times New Roman" w:cs="Times New Roman"/>
          <w:sz w:val="28"/>
          <w:szCs w:val="28"/>
        </w:rPr>
        <w:t xml:space="preserve">координаторами подпрограмм, </w:t>
      </w:r>
      <w:r w:rsidRPr="00BA6A39">
        <w:rPr>
          <w:rFonts w:ascii="Times New Roman" w:hAnsi="Times New Roman" w:cs="Times New Roman"/>
          <w:sz w:val="28"/>
          <w:szCs w:val="28"/>
        </w:rPr>
        <w:t>участниками муниципальной программы;</w:t>
      </w:r>
    </w:p>
    <w:p w:rsidR="00DA5522" w:rsidRDefault="00DA5522" w:rsidP="00240F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участвует в привлечении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бюджета для выполнения мероприятий муниципальной программы;</w:t>
      </w:r>
    </w:p>
    <w:p w:rsidR="00DA5522" w:rsidRPr="00BA6A39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предоставления;</w:t>
      </w:r>
    </w:p>
    <w:p w:rsidR="00DA5522" w:rsidRDefault="00DA5522" w:rsidP="00007D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>представляет в финансовое управление и управление 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и инвестиций</w:t>
      </w:r>
      <w:r w:rsidRPr="00BA6A39">
        <w:rPr>
          <w:rFonts w:ascii="Times New Roman" w:hAnsi="Times New Roman" w:cs="Times New Roman"/>
          <w:sz w:val="28"/>
          <w:szCs w:val="28"/>
        </w:rPr>
        <w:t xml:space="preserve"> ежеквартально, до 25 числа месяца, следующего за отчетным периодом</w:t>
      </w:r>
      <w:r>
        <w:rPr>
          <w:rFonts w:ascii="Times New Roman" w:hAnsi="Times New Roman" w:cs="Times New Roman"/>
          <w:sz w:val="28"/>
          <w:szCs w:val="28"/>
        </w:rPr>
        <w:t>, отчетность</w:t>
      </w:r>
      <w:r w:rsidR="0055777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необходимую для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программы;</w:t>
      </w:r>
    </w:p>
    <w:p w:rsidR="00DA5522" w:rsidRDefault="00DA5522" w:rsidP="00007DA3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ежегодно проводит оценку эффективности муниципальной программы; </w:t>
      </w:r>
    </w:p>
    <w:p w:rsidR="00DA5522" w:rsidRPr="00BA6A39" w:rsidRDefault="00DA5522" w:rsidP="00007DA3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DA5522" w:rsidRPr="00BA6A39" w:rsidRDefault="00DA5522" w:rsidP="00007D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представляет ежегодный доклад о ходе реализации муниципальной программы до 1 марта года, следующего за отчетным, в финансовое управление и управление экономического развития и инвестиций;</w:t>
      </w:r>
      <w:proofErr w:type="gramEnd"/>
    </w:p>
    <w:p w:rsidR="00DA5522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DA5522" w:rsidRDefault="00DA5522" w:rsidP="00007D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DA5522" w:rsidRPr="00BA6A39" w:rsidRDefault="00DA5522" w:rsidP="00007D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программой.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Действие муницип</w:t>
      </w:r>
      <w:r w:rsidR="00557777">
        <w:rPr>
          <w:rFonts w:ascii="Times New Roman" w:hAnsi="Times New Roman" w:cs="Times New Roman"/>
          <w:sz w:val="28"/>
          <w:szCs w:val="28"/>
        </w:rPr>
        <w:t>альной программы прекращается при выполнении</w:t>
      </w:r>
      <w:r w:rsidRPr="00BA6A39">
        <w:rPr>
          <w:rFonts w:ascii="Times New Roman" w:hAnsi="Times New Roman" w:cs="Times New Roman"/>
          <w:sz w:val="28"/>
          <w:szCs w:val="28"/>
        </w:rPr>
        <w:t xml:space="preserve"> в установленные в ней сроки мероприятий подпрограмм, а также при досрочном их выполнении.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распоряжение бюджетных средств;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BA6A39">
        <w:rPr>
          <w:rFonts w:ascii="Times New Roman" w:hAnsi="Times New Roman" w:cs="Times New Roman"/>
          <w:sz w:val="28"/>
          <w:szCs w:val="28"/>
        </w:rPr>
        <w:t xml:space="preserve"> сроков выполнения мероприятия, предложений по объемам и источникам финансирования;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пр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еделах полномочий, установленных бюджетным законодательством Российской Федерации: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</w:t>
      </w:r>
      <w:proofErr w:type="gramStart"/>
      <w:r w:rsidRPr="00BA6A39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>оответствии с утвержденными ему бюджетными ассигнованиями и лимитами бюджетных обязательств;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DA5522" w:rsidRPr="008F3A08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lastRenderedPageBreak/>
        <w:t>обеспечивает реализацию мероприятия и проводит анализ его выполнения;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 xml:space="preserve">представляет координатору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(подпрограммы) отчетность </w:t>
      </w:r>
      <w:r w:rsidRPr="00BA6A39">
        <w:rPr>
          <w:rFonts w:ascii="Times New Roman" w:hAnsi="Times New Roman" w:cs="Times New Roman"/>
          <w:sz w:val="28"/>
          <w:szCs w:val="28"/>
        </w:rPr>
        <w:t>о результатах выполнения мероприятия подпрограммы ежеквартально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A39">
        <w:rPr>
          <w:rFonts w:ascii="Times New Roman" w:hAnsi="Times New Roman" w:cs="Times New Roman"/>
          <w:sz w:val="28"/>
          <w:szCs w:val="28"/>
        </w:rPr>
        <w:t xml:space="preserve"> до 10 числа, следующего за отчетным</w:t>
      </w:r>
      <w:r>
        <w:rPr>
          <w:rFonts w:ascii="Times New Roman" w:hAnsi="Times New Roman" w:cs="Times New Roman"/>
          <w:sz w:val="28"/>
          <w:szCs w:val="28"/>
        </w:rPr>
        <w:t xml:space="preserve"> периодом</w:t>
      </w:r>
      <w:r w:rsidRPr="00BA6A39">
        <w:rPr>
          <w:rFonts w:ascii="Times New Roman" w:hAnsi="Times New Roman" w:cs="Times New Roman"/>
          <w:sz w:val="28"/>
          <w:szCs w:val="28"/>
        </w:rPr>
        <w:t>;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6A39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6A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6A39">
        <w:rPr>
          <w:rFonts w:ascii="Times New Roman" w:hAnsi="Times New Roman" w:cs="Times New Roman"/>
          <w:sz w:val="28"/>
          <w:szCs w:val="28"/>
        </w:rPr>
        <w:t xml:space="preserve"> ходом выполнения муниципальной программы осуществляют администрация муниципального образования Динской район и Совет муниципального образования Динской район.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57777" w:rsidRDefault="00DA5522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3169A4">
        <w:rPr>
          <w:rFonts w:ascii="Times New Roman" w:hAnsi="Times New Roman" w:cs="Times New Roman"/>
          <w:sz w:val="28"/>
          <w:szCs w:val="28"/>
        </w:rPr>
        <w:t xml:space="preserve"> отдела культуры   </w:t>
      </w:r>
    </w:p>
    <w:p w:rsidR="00557777" w:rsidRDefault="00557777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522" w:rsidRPr="00BA6A39" w:rsidRDefault="00557777" w:rsidP="003169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Динской район                           </w:t>
      </w:r>
      <w:r w:rsidR="00DA5522" w:rsidRPr="003169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A338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В.Ф.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Бурнашов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522" w:rsidRPr="00BA6A39" w:rsidRDefault="00DA5522" w:rsidP="00BA6A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D5309" w:rsidRDefault="00DA5522" w:rsidP="00C354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B2699A" w:rsidRDefault="00DA5522" w:rsidP="00B269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A5522" w:rsidRPr="00AF72D4" w:rsidRDefault="00DA5522" w:rsidP="00DF116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sectPr w:rsidR="00DA5522" w:rsidRPr="00AF72D4" w:rsidSect="00CC642A">
      <w:headerReference w:type="default" r:id="rId9"/>
      <w:headerReference w:type="first" r:id="rId10"/>
      <w:pgSz w:w="11906" w:h="16838"/>
      <w:pgMar w:top="851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A12" w:rsidRDefault="00FE1A12" w:rsidP="002A0940">
      <w:pPr>
        <w:spacing w:after="0" w:line="240" w:lineRule="auto"/>
      </w:pPr>
      <w:r>
        <w:separator/>
      </w:r>
    </w:p>
  </w:endnote>
  <w:endnote w:type="continuationSeparator" w:id="0">
    <w:p w:rsidR="00FE1A12" w:rsidRDefault="00FE1A12" w:rsidP="002A0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A12" w:rsidRDefault="00FE1A12" w:rsidP="002A0940">
      <w:pPr>
        <w:spacing w:after="0" w:line="240" w:lineRule="auto"/>
      </w:pPr>
      <w:r>
        <w:separator/>
      </w:r>
    </w:p>
  </w:footnote>
  <w:footnote w:type="continuationSeparator" w:id="0">
    <w:p w:rsidR="00FE1A12" w:rsidRDefault="00FE1A12" w:rsidP="002A0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009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C642A" w:rsidRPr="00B84520" w:rsidRDefault="00CC642A">
        <w:pPr>
          <w:pStyle w:val="ae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45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45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45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6510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B845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A5522" w:rsidRDefault="00DA5522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42A" w:rsidRPr="00CC642A" w:rsidRDefault="00CC642A">
    <w:pPr>
      <w:pStyle w:val="ae"/>
      <w:jc w:val="center"/>
      <w:rPr>
        <w:rFonts w:ascii="Times New Roman" w:hAnsi="Times New Roman" w:cs="Times New Roman"/>
        <w:sz w:val="28"/>
        <w:szCs w:val="28"/>
      </w:rPr>
    </w:pPr>
  </w:p>
  <w:p w:rsidR="00CC642A" w:rsidRDefault="00CC642A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615D"/>
    <w:multiLevelType w:val="hybridMultilevel"/>
    <w:tmpl w:val="E04A0108"/>
    <w:lvl w:ilvl="0" w:tplc="3C726A58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">
    <w:nsid w:val="1DCE235E"/>
    <w:multiLevelType w:val="hybridMultilevel"/>
    <w:tmpl w:val="7CBA72B0"/>
    <w:lvl w:ilvl="0" w:tplc="A7701A2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25A4145"/>
    <w:multiLevelType w:val="hybridMultilevel"/>
    <w:tmpl w:val="0C9AC966"/>
    <w:lvl w:ilvl="0" w:tplc="5386B9A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3">
    <w:nsid w:val="4B6D583D"/>
    <w:multiLevelType w:val="multilevel"/>
    <w:tmpl w:val="D512C5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F0B271B"/>
    <w:multiLevelType w:val="hybridMultilevel"/>
    <w:tmpl w:val="8F98610C"/>
    <w:lvl w:ilvl="0" w:tplc="4772309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52175F2"/>
    <w:multiLevelType w:val="multilevel"/>
    <w:tmpl w:val="27987B9E"/>
    <w:lvl w:ilvl="0">
      <w:start w:val="1"/>
      <w:numFmt w:val="bullet"/>
      <w:lvlText w:val=""/>
      <w:lvlJc w:val="left"/>
      <w:rPr>
        <w:rFonts w:ascii="Symbol" w:hAnsi="Symbol" w:cs="Symbol" w:hint="default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18ED"/>
    <w:rsid w:val="00002AF4"/>
    <w:rsid w:val="00003199"/>
    <w:rsid w:val="00007DA3"/>
    <w:rsid w:val="0001467C"/>
    <w:rsid w:val="000221C4"/>
    <w:rsid w:val="000249D0"/>
    <w:rsid w:val="00024B13"/>
    <w:rsid w:val="00026B3B"/>
    <w:rsid w:val="00027CAA"/>
    <w:rsid w:val="00034A1F"/>
    <w:rsid w:val="000447BE"/>
    <w:rsid w:val="00060436"/>
    <w:rsid w:val="00066DB7"/>
    <w:rsid w:val="000720BB"/>
    <w:rsid w:val="0007371F"/>
    <w:rsid w:val="00076678"/>
    <w:rsid w:val="000832F2"/>
    <w:rsid w:val="00090666"/>
    <w:rsid w:val="000936F5"/>
    <w:rsid w:val="000947A3"/>
    <w:rsid w:val="00094FDC"/>
    <w:rsid w:val="000955A9"/>
    <w:rsid w:val="0009613E"/>
    <w:rsid w:val="000A1D89"/>
    <w:rsid w:val="000A5522"/>
    <w:rsid w:val="000B1604"/>
    <w:rsid w:val="000B3DA0"/>
    <w:rsid w:val="000B3EF4"/>
    <w:rsid w:val="000B521A"/>
    <w:rsid w:val="000B74D4"/>
    <w:rsid w:val="000C2D59"/>
    <w:rsid w:val="000C3C47"/>
    <w:rsid w:val="000D0D3A"/>
    <w:rsid w:val="000D13ED"/>
    <w:rsid w:val="000D7DC5"/>
    <w:rsid w:val="000E0245"/>
    <w:rsid w:val="000E2D5A"/>
    <w:rsid w:val="000E69E3"/>
    <w:rsid w:val="000F395F"/>
    <w:rsid w:val="001035EC"/>
    <w:rsid w:val="001104C8"/>
    <w:rsid w:val="001172DF"/>
    <w:rsid w:val="0012085C"/>
    <w:rsid w:val="00123FD9"/>
    <w:rsid w:val="001248F9"/>
    <w:rsid w:val="00127BA4"/>
    <w:rsid w:val="00130448"/>
    <w:rsid w:val="00145B3A"/>
    <w:rsid w:val="00160A24"/>
    <w:rsid w:val="00161AB1"/>
    <w:rsid w:val="001636A1"/>
    <w:rsid w:val="00166616"/>
    <w:rsid w:val="0017453F"/>
    <w:rsid w:val="001802F4"/>
    <w:rsid w:val="00182F08"/>
    <w:rsid w:val="001877A5"/>
    <w:rsid w:val="0019443B"/>
    <w:rsid w:val="00196ED7"/>
    <w:rsid w:val="001971FA"/>
    <w:rsid w:val="001C18A0"/>
    <w:rsid w:val="001C1B0D"/>
    <w:rsid w:val="001C3DD7"/>
    <w:rsid w:val="001C53B7"/>
    <w:rsid w:val="001C66C5"/>
    <w:rsid w:val="001D7275"/>
    <w:rsid w:val="001E1055"/>
    <w:rsid w:val="001F40F1"/>
    <w:rsid w:val="001F4529"/>
    <w:rsid w:val="001F68F5"/>
    <w:rsid w:val="001F75A5"/>
    <w:rsid w:val="002164B3"/>
    <w:rsid w:val="00217613"/>
    <w:rsid w:val="0022048A"/>
    <w:rsid w:val="00224AA4"/>
    <w:rsid w:val="002261D0"/>
    <w:rsid w:val="00233DA3"/>
    <w:rsid w:val="00237D1C"/>
    <w:rsid w:val="00240F91"/>
    <w:rsid w:val="00241CF0"/>
    <w:rsid w:val="00246180"/>
    <w:rsid w:val="00250DA2"/>
    <w:rsid w:val="002579D4"/>
    <w:rsid w:val="00261333"/>
    <w:rsid w:val="00264A81"/>
    <w:rsid w:val="00266F37"/>
    <w:rsid w:val="00267A6A"/>
    <w:rsid w:val="00270D10"/>
    <w:rsid w:val="00290256"/>
    <w:rsid w:val="002924E3"/>
    <w:rsid w:val="00297597"/>
    <w:rsid w:val="002A0940"/>
    <w:rsid w:val="002B4C21"/>
    <w:rsid w:val="002C3644"/>
    <w:rsid w:val="002D3DB4"/>
    <w:rsid w:val="002D58AF"/>
    <w:rsid w:val="002E2CF2"/>
    <w:rsid w:val="002E58C1"/>
    <w:rsid w:val="002E6FA8"/>
    <w:rsid w:val="00301363"/>
    <w:rsid w:val="00301394"/>
    <w:rsid w:val="00313442"/>
    <w:rsid w:val="003169A4"/>
    <w:rsid w:val="003239B5"/>
    <w:rsid w:val="00324122"/>
    <w:rsid w:val="003252FE"/>
    <w:rsid w:val="003322CA"/>
    <w:rsid w:val="003323FE"/>
    <w:rsid w:val="00332A41"/>
    <w:rsid w:val="00333A31"/>
    <w:rsid w:val="0033790A"/>
    <w:rsid w:val="00345D7D"/>
    <w:rsid w:val="00346D32"/>
    <w:rsid w:val="00353E69"/>
    <w:rsid w:val="00356D52"/>
    <w:rsid w:val="0036059D"/>
    <w:rsid w:val="003838D3"/>
    <w:rsid w:val="003845A2"/>
    <w:rsid w:val="0039328F"/>
    <w:rsid w:val="0039539C"/>
    <w:rsid w:val="003A0153"/>
    <w:rsid w:val="003A19F6"/>
    <w:rsid w:val="003A5B44"/>
    <w:rsid w:val="003A6516"/>
    <w:rsid w:val="003B59B0"/>
    <w:rsid w:val="003C027D"/>
    <w:rsid w:val="003C5425"/>
    <w:rsid w:val="003D18A6"/>
    <w:rsid w:val="003D3F72"/>
    <w:rsid w:val="003D70EE"/>
    <w:rsid w:val="003F2D5A"/>
    <w:rsid w:val="004004C4"/>
    <w:rsid w:val="004007F4"/>
    <w:rsid w:val="00400907"/>
    <w:rsid w:val="00406546"/>
    <w:rsid w:val="004074F8"/>
    <w:rsid w:val="004147DE"/>
    <w:rsid w:val="004347E0"/>
    <w:rsid w:val="00450ACB"/>
    <w:rsid w:val="00455BEC"/>
    <w:rsid w:val="00456A41"/>
    <w:rsid w:val="00464A66"/>
    <w:rsid w:val="004674B6"/>
    <w:rsid w:val="00473B75"/>
    <w:rsid w:val="00474EBF"/>
    <w:rsid w:val="00476B0F"/>
    <w:rsid w:val="00484C50"/>
    <w:rsid w:val="00486528"/>
    <w:rsid w:val="004927FB"/>
    <w:rsid w:val="004B238C"/>
    <w:rsid w:val="004B2BC8"/>
    <w:rsid w:val="004B2BF9"/>
    <w:rsid w:val="004D5C63"/>
    <w:rsid w:val="004E16AB"/>
    <w:rsid w:val="004E295E"/>
    <w:rsid w:val="004E447F"/>
    <w:rsid w:val="004E54C5"/>
    <w:rsid w:val="004F5BC2"/>
    <w:rsid w:val="004F72C6"/>
    <w:rsid w:val="004F759A"/>
    <w:rsid w:val="00504104"/>
    <w:rsid w:val="005073B6"/>
    <w:rsid w:val="0051141C"/>
    <w:rsid w:val="00511D19"/>
    <w:rsid w:val="005220A0"/>
    <w:rsid w:val="00526986"/>
    <w:rsid w:val="00531638"/>
    <w:rsid w:val="00535D67"/>
    <w:rsid w:val="00537D49"/>
    <w:rsid w:val="0054073E"/>
    <w:rsid w:val="00544737"/>
    <w:rsid w:val="00545A49"/>
    <w:rsid w:val="00547EF7"/>
    <w:rsid w:val="00554C55"/>
    <w:rsid w:val="00557777"/>
    <w:rsid w:val="00566786"/>
    <w:rsid w:val="00567B29"/>
    <w:rsid w:val="00570207"/>
    <w:rsid w:val="00573AB4"/>
    <w:rsid w:val="005743B3"/>
    <w:rsid w:val="005832EF"/>
    <w:rsid w:val="00583693"/>
    <w:rsid w:val="00594E49"/>
    <w:rsid w:val="00596C08"/>
    <w:rsid w:val="005973F6"/>
    <w:rsid w:val="005977F5"/>
    <w:rsid w:val="005A0682"/>
    <w:rsid w:val="005A3164"/>
    <w:rsid w:val="005A4020"/>
    <w:rsid w:val="005B214F"/>
    <w:rsid w:val="005B6BAD"/>
    <w:rsid w:val="005B702C"/>
    <w:rsid w:val="005B761A"/>
    <w:rsid w:val="005C2D88"/>
    <w:rsid w:val="005C64B1"/>
    <w:rsid w:val="005D2E42"/>
    <w:rsid w:val="005D3866"/>
    <w:rsid w:val="005E2834"/>
    <w:rsid w:val="005E7862"/>
    <w:rsid w:val="005E7951"/>
    <w:rsid w:val="005F10E9"/>
    <w:rsid w:val="005F6557"/>
    <w:rsid w:val="00603E9F"/>
    <w:rsid w:val="00604BDA"/>
    <w:rsid w:val="00614F2B"/>
    <w:rsid w:val="00622AD8"/>
    <w:rsid w:val="00627F2A"/>
    <w:rsid w:val="006332B9"/>
    <w:rsid w:val="006410D2"/>
    <w:rsid w:val="006459FB"/>
    <w:rsid w:val="00647A99"/>
    <w:rsid w:val="00654AE9"/>
    <w:rsid w:val="00657549"/>
    <w:rsid w:val="00664568"/>
    <w:rsid w:val="00667724"/>
    <w:rsid w:val="00677B37"/>
    <w:rsid w:val="00677E30"/>
    <w:rsid w:val="00682CA1"/>
    <w:rsid w:val="00695B7B"/>
    <w:rsid w:val="006A0FFC"/>
    <w:rsid w:val="006A4F85"/>
    <w:rsid w:val="006A740C"/>
    <w:rsid w:val="006B1E40"/>
    <w:rsid w:val="006C0279"/>
    <w:rsid w:val="006C361C"/>
    <w:rsid w:val="006D6447"/>
    <w:rsid w:val="006D7B7A"/>
    <w:rsid w:val="006E53E3"/>
    <w:rsid w:val="006F4A26"/>
    <w:rsid w:val="006F4E70"/>
    <w:rsid w:val="00704EA0"/>
    <w:rsid w:val="007105D7"/>
    <w:rsid w:val="0071209B"/>
    <w:rsid w:val="007246F9"/>
    <w:rsid w:val="00734F1A"/>
    <w:rsid w:val="00743EC7"/>
    <w:rsid w:val="00745CF5"/>
    <w:rsid w:val="00751CDF"/>
    <w:rsid w:val="00755451"/>
    <w:rsid w:val="00762DA3"/>
    <w:rsid w:val="00770296"/>
    <w:rsid w:val="00775796"/>
    <w:rsid w:val="00775D7B"/>
    <w:rsid w:val="00776728"/>
    <w:rsid w:val="00785068"/>
    <w:rsid w:val="007853A3"/>
    <w:rsid w:val="00795BB3"/>
    <w:rsid w:val="007A119A"/>
    <w:rsid w:val="007A4298"/>
    <w:rsid w:val="007B0D83"/>
    <w:rsid w:val="007B31D5"/>
    <w:rsid w:val="007B458A"/>
    <w:rsid w:val="007C24A2"/>
    <w:rsid w:val="007D43B2"/>
    <w:rsid w:val="007D58B9"/>
    <w:rsid w:val="007F62CC"/>
    <w:rsid w:val="008057EB"/>
    <w:rsid w:val="00805D01"/>
    <w:rsid w:val="008065EC"/>
    <w:rsid w:val="008128B4"/>
    <w:rsid w:val="00814633"/>
    <w:rsid w:val="00815789"/>
    <w:rsid w:val="00816F20"/>
    <w:rsid w:val="00821029"/>
    <w:rsid w:val="00822E04"/>
    <w:rsid w:val="00826EDF"/>
    <w:rsid w:val="00827EB5"/>
    <w:rsid w:val="0083570D"/>
    <w:rsid w:val="008511D6"/>
    <w:rsid w:val="00856AC2"/>
    <w:rsid w:val="00856B12"/>
    <w:rsid w:val="0086034A"/>
    <w:rsid w:val="00871DBE"/>
    <w:rsid w:val="00886840"/>
    <w:rsid w:val="0089566E"/>
    <w:rsid w:val="008969A5"/>
    <w:rsid w:val="00896CE0"/>
    <w:rsid w:val="00897742"/>
    <w:rsid w:val="008977DD"/>
    <w:rsid w:val="008A5A65"/>
    <w:rsid w:val="008B0775"/>
    <w:rsid w:val="008B0818"/>
    <w:rsid w:val="008C04C0"/>
    <w:rsid w:val="008C6E2A"/>
    <w:rsid w:val="008D25AC"/>
    <w:rsid w:val="008E20E4"/>
    <w:rsid w:val="008E3E43"/>
    <w:rsid w:val="008E6141"/>
    <w:rsid w:val="008F20E4"/>
    <w:rsid w:val="008F3A08"/>
    <w:rsid w:val="009023FF"/>
    <w:rsid w:val="00907A20"/>
    <w:rsid w:val="00907EF1"/>
    <w:rsid w:val="009106F3"/>
    <w:rsid w:val="00911520"/>
    <w:rsid w:val="0091761C"/>
    <w:rsid w:val="0092513A"/>
    <w:rsid w:val="0092626C"/>
    <w:rsid w:val="00927CA7"/>
    <w:rsid w:val="00927FD0"/>
    <w:rsid w:val="0095706D"/>
    <w:rsid w:val="00971DD6"/>
    <w:rsid w:val="0097761C"/>
    <w:rsid w:val="00983888"/>
    <w:rsid w:val="009A1F5A"/>
    <w:rsid w:val="009B2D8A"/>
    <w:rsid w:val="009D6C09"/>
    <w:rsid w:val="009E0935"/>
    <w:rsid w:val="009E1150"/>
    <w:rsid w:val="009F3D94"/>
    <w:rsid w:val="009F6EE1"/>
    <w:rsid w:val="00A007C9"/>
    <w:rsid w:val="00A04179"/>
    <w:rsid w:val="00A12B02"/>
    <w:rsid w:val="00A168AC"/>
    <w:rsid w:val="00A22FFF"/>
    <w:rsid w:val="00A25A57"/>
    <w:rsid w:val="00A46E08"/>
    <w:rsid w:val="00A566BF"/>
    <w:rsid w:val="00A56BF0"/>
    <w:rsid w:val="00A62D80"/>
    <w:rsid w:val="00A63F79"/>
    <w:rsid w:val="00A70C3B"/>
    <w:rsid w:val="00A804B8"/>
    <w:rsid w:val="00A90CCC"/>
    <w:rsid w:val="00A91583"/>
    <w:rsid w:val="00A96F3B"/>
    <w:rsid w:val="00AA6546"/>
    <w:rsid w:val="00AA6A47"/>
    <w:rsid w:val="00AB16E1"/>
    <w:rsid w:val="00AC0484"/>
    <w:rsid w:val="00AC2390"/>
    <w:rsid w:val="00AD5309"/>
    <w:rsid w:val="00AD6405"/>
    <w:rsid w:val="00AE24DC"/>
    <w:rsid w:val="00AE25D3"/>
    <w:rsid w:val="00AE7488"/>
    <w:rsid w:val="00AF3633"/>
    <w:rsid w:val="00AF4DAF"/>
    <w:rsid w:val="00AF72D4"/>
    <w:rsid w:val="00B01794"/>
    <w:rsid w:val="00B01A20"/>
    <w:rsid w:val="00B01A22"/>
    <w:rsid w:val="00B0328D"/>
    <w:rsid w:val="00B10093"/>
    <w:rsid w:val="00B12502"/>
    <w:rsid w:val="00B16736"/>
    <w:rsid w:val="00B21F2A"/>
    <w:rsid w:val="00B24284"/>
    <w:rsid w:val="00B2699A"/>
    <w:rsid w:val="00B26F9E"/>
    <w:rsid w:val="00B33E49"/>
    <w:rsid w:val="00B45822"/>
    <w:rsid w:val="00B47A5A"/>
    <w:rsid w:val="00B515AA"/>
    <w:rsid w:val="00B54B58"/>
    <w:rsid w:val="00B61221"/>
    <w:rsid w:val="00B61A36"/>
    <w:rsid w:val="00B61D86"/>
    <w:rsid w:val="00B65BFE"/>
    <w:rsid w:val="00B74F31"/>
    <w:rsid w:val="00B82716"/>
    <w:rsid w:val="00B839BC"/>
    <w:rsid w:val="00B84520"/>
    <w:rsid w:val="00B855F2"/>
    <w:rsid w:val="00B86563"/>
    <w:rsid w:val="00B90100"/>
    <w:rsid w:val="00B93A8D"/>
    <w:rsid w:val="00BA6A39"/>
    <w:rsid w:val="00BA7B69"/>
    <w:rsid w:val="00BB0F9C"/>
    <w:rsid w:val="00BB5EA0"/>
    <w:rsid w:val="00BB69C7"/>
    <w:rsid w:val="00BB6BF3"/>
    <w:rsid w:val="00BB7729"/>
    <w:rsid w:val="00BC18ED"/>
    <w:rsid w:val="00BC66CA"/>
    <w:rsid w:val="00BD0AA8"/>
    <w:rsid w:val="00BE002B"/>
    <w:rsid w:val="00BE75D5"/>
    <w:rsid w:val="00BF0DA2"/>
    <w:rsid w:val="00BF3E11"/>
    <w:rsid w:val="00BF6715"/>
    <w:rsid w:val="00C003C4"/>
    <w:rsid w:val="00C00703"/>
    <w:rsid w:val="00C013B2"/>
    <w:rsid w:val="00C07FEE"/>
    <w:rsid w:val="00C100EF"/>
    <w:rsid w:val="00C130D6"/>
    <w:rsid w:val="00C1592F"/>
    <w:rsid w:val="00C16755"/>
    <w:rsid w:val="00C16C7B"/>
    <w:rsid w:val="00C20FDA"/>
    <w:rsid w:val="00C21062"/>
    <w:rsid w:val="00C25D8D"/>
    <w:rsid w:val="00C26336"/>
    <w:rsid w:val="00C301A1"/>
    <w:rsid w:val="00C354C6"/>
    <w:rsid w:val="00C36D0C"/>
    <w:rsid w:val="00C37951"/>
    <w:rsid w:val="00C53981"/>
    <w:rsid w:val="00C8419C"/>
    <w:rsid w:val="00C87FA4"/>
    <w:rsid w:val="00C93566"/>
    <w:rsid w:val="00C973DF"/>
    <w:rsid w:val="00CA430C"/>
    <w:rsid w:val="00CA4FBF"/>
    <w:rsid w:val="00CA55ED"/>
    <w:rsid w:val="00CA7DB5"/>
    <w:rsid w:val="00CB0DAE"/>
    <w:rsid w:val="00CB32D7"/>
    <w:rsid w:val="00CC4A46"/>
    <w:rsid w:val="00CC642A"/>
    <w:rsid w:val="00CD02A4"/>
    <w:rsid w:val="00CD0585"/>
    <w:rsid w:val="00CD1172"/>
    <w:rsid w:val="00CD4F78"/>
    <w:rsid w:val="00CD7C52"/>
    <w:rsid w:val="00CE67DE"/>
    <w:rsid w:val="00CF072B"/>
    <w:rsid w:val="00CF0A47"/>
    <w:rsid w:val="00CF1D0C"/>
    <w:rsid w:val="00CF44BF"/>
    <w:rsid w:val="00CF69CC"/>
    <w:rsid w:val="00D10DF6"/>
    <w:rsid w:val="00D12238"/>
    <w:rsid w:val="00D20785"/>
    <w:rsid w:val="00D21D75"/>
    <w:rsid w:val="00D24F58"/>
    <w:rsid w:val="00D3469C"/>
    <w:rsid w:val="00D36F75"/>
    <w:rsid w:val="00D37F13"/>
    <w:rsid w:val="00D4277A"/>
    <w:rsid w:val="00D43512"/>
    <w:rsid w:val="00D44087"/>
    <w:rsid w:val="00D4514F"/>
    <w:rsid w:val="00D50E51"/>
    <w:rsid w:val="00D71DF0"/>
    <w:rsid w:val="00D80FA7"/>
    <w:rsid w:val="00D8694B"/>
    <w:rsid w:val="00D87B03"/>
    <w:rsid w:val="00D90B55"/>
    <w:rsid w:val="00D96F7C"/>
    <w:rsid w:val="00DA2079"/>
    <w:rsid w:val="00DA338B"/>
    <w:rsid w:val="00DA5522"/>
    <w:rsid w:val="00DA5DE6"/>
    <w:rsid w:val="00DB2791"/>
    <w:rsid w:val="00DB28F6"/>
    <w:rsid w:val="00DB691B"/>
    <w:rsid w:val="00DC2B4D"/>
    <w:rsid w:val="00DC4D16"/>
    <w:rsid w:val="00DC553D"/>
    <w:rsid w:val="00DC6550"/>
    <w:rsid w:val="00DC6796"/>
    <w:rsid w:val="00DD2190"/>
    <w:rsid w:val="00DD6510"/>
    <w:rsid w:val="00DD6F3F"/>
    <w:rsid w:val="00DE3F0D"/>
    <w:rsid w:val="00DF00DB"/>
    <w:rsid w:val="00DF00F5"/>
    <w:rsid w:val="00DF1160"/>
    <w:rsid w:val="00E011AB"/>
    <w:rsid w:val="00E03BB7"/>
    <w:rsid w:val="00E16457"/>
    <w:rsid w:val="00E322D1"/>
    <w:rsid w:val="00E33018"/>
    <w:rsid w:val="00E3501D"/>
    <w:rsid w:val="00E3585B"/>
    <w:rsid w:val="00E52EE2"/>
    <w:rsid w:val="00E55984"/>
    <w:rsid w:val="00E56BB4"/>
    <w:rsid w:val="00E57B77"/>
    <w:rsid w:val="00E57D55"/>
    <w:rsid w:val="00E609C9"/>
    <w:rsid w:val="00E6129F"/>
    <w:rsid w:val="00E62C36"/>
    <w:rsid w:val="00E62E3C"/>
    <w:rsid w:val="00E66995"/>
    <w:rsid w:val="00E67101"/>
    <w:rsid w:val="00E77B37"/>
    <w:rsid w:val="00E85F49"/>
    <w:rsid w:val="00E92D57"/>
    <w:rsid w:val="00E95155"/>
    <w:rsid w:val="00EA5F26"/>
    <w:rsid w:val="00EB1ED4"/>
    <w:rsid w:val="00EB2858"/>
    <w:rsid w:val="00EB5D22"/>
    <w:rsid w:val="00EB67DA"/>
    <w:rsid w:val="00EC3E2E"/>
    <w:rsid w:val="00ED0F1F"/>
    <w:rsid w:val="00ED6360"/>
    <w:rsid w:val="00EE36CA"/>
    <w:rsid w:val="00EE4E93"/>
    <w:rsid w:val="00F07713"/>
    <w:rsid w:val="00F110F6"/>
    <w:rsid w:val="00F15257"/>
    <w:rsid w:val="00F16CBC"/>
    <w:rsid w:val="00F32248"/>
    <w:rsid w:val="00F424D5"/>
    <w:rsid w:val="00F44BE9"/>
    <w:rsid w:val="00F50EB4"/>
    <w:rsid w:val="00F51795"/>
    <w:rsid w:val="00F5586B"/>
    <w:rsid w:val="00F6144C"/>
    <w:rsid w:val="00F7010D"/>
    <w:rsid w:val="00F74BB6"/>
    <w:rsid w:val="00F828B3"/>
    <w:rsid w:val="00F872C3"/>
    <w:rsid w:val="00F9468A"/>
    <w:rsid w:val="00F94939"/>
    <w:rsid w:val="00F94B92"/>
    <w:rsid w:val="00F96A2A"/>
    <w:rsid w:val="00FA285E"/>
    <w:rsid w:val="00FA3401"/>
    <w:rsid w:val="00FA5871"/>
    <w:rsid w:val="00FB18FE"/>
    <w:rsid w:val="00FB6F82"/>
    <w:rsid w:val="00FB7DD6"/>
    <w:rsid w:val="00FC0B52"/>
    <w:rsid w:val="00FC1E13"/>
    <w:rsid w:val="00FC2EE9"/>
    <w:rsid w:val="00FC7588"/>
    <w:rsid w:val="00FD3ADB"/>
    <w:rsid w:val="00FE1A12"/>
    <w:rsid w:val="00FE316C"/>
    <w:rsid w:val="00FF19D3"/>
    <w:rsid w:val="00FF1EA7"/>
    <w:rsid w:val="00FF228D"/>
    <w:rsid w:val="00FF3C68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FB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F116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F1160"/>
    <w:rPr>
      <w:rFonts w:ascii="Arial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BC18E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uiPriority w:val="99"/>
    <w:rsid w:val="007D58B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rsid w:val="00353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2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4B13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5073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734F1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9">
    <w:name w:val="List Paragraph"/>
    <w:basedOn w:val="a"/>
    <w:link w:val="aa"/>
    <w:uiPriority w:val="99"/>
    <w:qFormat/>
    <w:rsid w:val="00FD3ADB"/>
    <w:pPr>
      <w:spacing w:after="0"/>
      <w:ind w:left="720"/>
      <w:jc w:val="both"/>
    </w:pPr>
    <w:rPr>
      <w:rFonts w:eastAsia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FD3ADB"/>
    <w:rPr>
      <w:rFonts w:eastAsia="Times New Roman"/>
      <w:lang w:eastAsia="ru-RU"/>
    </w:rPr>
  </w:style>
  <w:style w:type="paragraph" w:customStyle="1" w:styleId="ConsPlusNormal">
    <w:name w:val="ConsPlusNormal"/>
    <w:uiPriority w:val="99"/>
    <w:rsid w:val="00FD3ADB"/>
    <w:pPr>
      <w:widowControl w:val="0"/>
      <w:autoSpaceDE w:val="0"/>
      <w:autoSpaceDN w:val="0"/>
      <w:adjustRightInd w:val="0"/>
      <w:spacing w:line="276" w:lineRule="auto"/>
      <w:ind w:firstLine="720"/>
      <w:jc w:val="both"/>
    </w:pPr>
    <w:rPr>
      <w:rFonts w:ascii="Arial" w:eastAsia="Times New Roman" w:hAnsi="Arial" w:cs="Arial"/>
      <w:lang w:val="en-US" w:eastAsia="en-US"/>
    </w:rPr>
  </w:style>
  <w:style w:type="paragraph" w:styleId="ab">
    <w:name w:val="Title"/>
    <w:basedOn w:val="a"/>
    <w:link w:val="ac"/>
    <w:uiPriority w:val="99"/>
    <w:qFormat/>
    <w:rsid w:val="00E57B7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Название Знак"/>
    <w:basedOn w:val="a0"/>
    <w:link w:val="ab"/>
    <w:uiPriority w:val="99"/>
    <w:locked/>
    <w:rsid w:val="00E57B77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99"/>
    <w:qFormat/>
    <w:rsid w:val="002164B3"/>
    <w:rPr>
      <w:rFonts w:eastAsia="Times New Roman" w:cs="Calibri"/>
    </w:rPr>
  </w:style>
  <w:style w:type="paragraph" w:customStyle="1" w:styleId="ConsPlusCell">
    <w:name w:val="ConsPlusCell"/>
    <w:uiPriority w:val="99"/>
    <w:rsid w:val="003D18A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Nonformat">
    <w:name w:val="ConsNonformat"/>
    <w:uiPriority w:val="99"/>
    <w:rsid w:val="003D18A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rsid w:val="002A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2A0940"/>
  </w:style>
  <w:style w:type="paragraph" w:styleId="af0">
    <w:name w:val="footer"/>
    <w:basedOn w:val="a"/>
    <w:link w:val="af1"/>
    <w:uiPriority w:val="99"/>
    <w:rsid w:val="002A09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2A0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91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59D92-9FB7-49D0-8DDA-2BEDCC4E7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14</Pages>
  <Words>3288</Words>
  <Characters>26054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user44</dc:creator>
  <cp:keywords/>
  <dc:description/>
  <cp:lastModifiedBy>user36</cp:lastModifiedBy>
  <cp:revision>32</cp:revision>
  <cp:lastPrinted>2015-10-26T10:09:00Z</cp:lastPrinted>
  <dcterms:created xsi:type="dcterms:W3CDTF">2015-04-28T04:25:00Z</dcterms:created>
  <dcterms:modified xsi:type="dcterms:W3CDTF">2015-10-27T05:14:00Z</dcterms:modified>
</cp:coreProperties>
</file>